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EC49D4" w:rsidRDefault="007766B1" w:rsidP="007766B1">
      <w:pPr>
        <w:ind w:left="6237"/>
        <w:jc w:val="both"/>
      </w:pPr>
      <w:r w:rsidRPr="00EC49D4">
        <w:t>Приложен</w:t>
      </w:r>
      <w:r w:rsidR="004F1035" w:rsidRPr="00EC49D4">
        <w:t>ие № 1.1</w:t>
      </w:r>
    </w:p>
    <w:p w:rsidR="007766B1" w:rsidRPr="00EC49D4" w:rsidRDefault="004F1035" w:rsidP="007766B1">
      <w:pPr>
        <w:ind w:left="6237"/>
        <w:jc w:val="both"/>
      </w:pPr>
      <w:r w:rsidRPr="00EC49D4">
        <w:t xml:space="preserve">извещения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lastRenderedPageBreak/>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w:t>
      </w:r>
      <w:proofErr w:type="spellStart"/>
      <w:r w:rsidRPr="00EC49D4">
        <w:rPr>
          <w:szCs w:val="28"/>
        </w:rPr>
        <w:t>с</w:t>
      </w:r>
      <w:proofErr w:type="spell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EC49D4">
        <w:rPr>
          <w:szCs w:val="28"/>
        </w:rPr>
        <w:t>саморегулируемой</w:t>
      </w:r>
      <w:proofErr w:type="spellEnd"/>
      <w:r w:rsidRPr="00EC49D4">
        <w:rPr>
          <w:szCs w:val="28"/>
        </w:rPr>
        <w:t xml:space="preserve">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которое(</w:t>
      </w:r>
      <w:proofErr w:type="spellStart"/>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w:t>
      </w:r>
      <w:r w:rsidRPr="00EC49D4">
        <w:rPr>
          <w:szCs w:val="28"/>
        </w:rPr>
        <w:lastRenderedPageBreak/>
        <w:t>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непроведение</w:t>
      </w:r>
      <w:proofErr w:type="spellEnd"/>
      <w:r w:rsidRPr="00EC49D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r w:rsidRPr="00EC49D4">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EC49D4">
        <w:rPr>
          <w:szCs w:val="28"/>
        </w:rPr>
        <w:t>www.rzd.ru</w:t>
      </w:r>
      <w:proofErr w:type="spellEnd"/>
      <w:r w:rsidRPr="00EC49D4">
        <w:rPr>
          <w:szCs w:val="28"/>
        </w:rPr>
        <w:t>,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lastRenderedPageBreak/>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с даты  поступления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lastRenderedPageBreak/>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w:t>
      </w:r>
      <w:r w:rsidRPr="00EC49D4">
        <w:rPr>
          <w:sz w:val="28"/>
          <w:szCs w:val="28"/>
        </w:rPr>
        <w:lastRenderedPageBreak/>
        <w:t>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и  поданы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во время, месте,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По итогам вскрытия формируется протокол, который подлежит публикации на сайтах не позднее 3 (трех) дней с даты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В случае если на участие в запросе котировок не поступило ни одной заявки в протоколе вскрытия, который является итоговым протоколом,  указывается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участника, предъявляемым требованиям, изложенным в извещении. При этом не допускается изменение и(или)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Итоговый протокол размещается на сайтах не позднее 3 (трех) дней с даты подписания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Признание запроса котировок несостоявшимся</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w:t>
      </w:r>
      <w:proofErr w:type="spellStart"/>
      <w:r w:rsidRPr="00EC49D4">
        <w:rPr>
          <w:sz w:val="28"/>
          <w:szCs w:val="28"/>
        </w:rPr>
        <w:t>ы</w:t>
      </w:r>
      <w:proofErr w:type="spellEnd"/>
      <w:r w:rsidRPr="00EC49D4">
        <w:rPr>
          <w:sz w:val="28"/>
          <w:szCs w:val="28"/>
        </w:rPr>
        <w:t>) равную(</w:t>
      </w:r>
      <w:proofErr w:type="spellStart"/>
      <w:r w:rsidRPr="00EC49D4">
        <w:rPr>
          <w:sz w:val="28"/>
          <w:szCs w:val="28"/>
        </w:rPr>
        <w:t>ые</w:t>
      </w:r>
      <w:proofErr w:type="spellEnd"/>
      <w:r w:rsidRPr="00EC49D4">
        <w:rPr>
          <w:sz w:val="28"/>
          <w:szCs w:val="28"/>
        </w:rPr>
        <w:t xml:space="preserve">) нулю, то такой план считается </w:t>
      </w:r>
      <w:proofErr w:type="spellStart"/>
      <w:r w:rsidRPr="00EC49D4">
        <w:rPr>
          <w:sz w:val="28"/>
          <w:szCs w:val="28"/>
        </w:rPr>
        <w:t>непредставленным</w:t>
      </w:r>
      <w:proofErr w:type="spellEnd"/>
      <w:r w:rsidRPr="00EC49D4">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w:t>
      </w:r>
      <w:r w:rsidRPr="00EC49D4">
        <w:rPr>
          <w:sz w:val="28"/>
          <w:szCs w:val="28"/>
        </w:rPr>
        <w:lastRenderedPageBreak/>
        <w:t xml:space="preserve">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EC49D4">
        <w:rPr>
          <w:sz w:val="28"/>
          <w:szCs w:val="28"/>
        </w:rPr>
        <w:t>непредоставлении</w:t>
      </w:r>
      <w:proofErr w:type="spellEnd"/>
      <w:r w:rsidRPr="00EC49D4">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представляются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EC49D4">
        <w:rPr>
          <w:sz w:val="28"/>
          <w:szCs w:val="28"/>
        </w:rPr>
        <w:t>непредоставления</w:t>
      </w:r>
      <w:proofErr w:type="spellEnd"/>
      <w:r w:rsidRPr="00EC49D4">
        <w:rPr>
          <w:sz w:val="28"/>
          <w:szCs w:val="28"/>
        </w:rPr>
        <w:t xml:space="preserve">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C49D4">
        <w:rPr>
          <w:sz w:val="28"/>
          <w:szCs w:val="28"/>
        </w:rPr>
        <w:t>непредставленным</w:t>
      </w:r>
      <w:proofErr w:type="spellEnd"/>
      <w:r w:rsidRPr="00EC49D4">
        <w:rPr>
          <w:sz w:val="28"/>
          <w:szCs w:val="28"/>
        </w:rPr>
        <w:t xml:space="preserve">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w:t>
      </w:r>
      <w:proofErr w:type="spellStart"/>
      <w:r w:rsidRPr="00EC49D4">
        <w:rPr>
          <w:sz w:val="28"/>
          <w:szCs w:val="28"/>
        </w:rPr>
        <w:t>непредставленными</w:t>
      </w:r>
      <w:proofErr w:type="spellEnd"/>
      <w:r w:rsidRPr="00EC49D4">
        <w:rPr>
          <w:sz w:val="28"/>
          <w:szCs w:val="28"/>
        </w:rPr>
        <w:t>.</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В случае если маркировка конверта не соответствует требованиям извещения, конверт(</w:t>
      </w:r>
      <w:proofErr w:type="spellStart"/>
      <w:r w:rsidRPr="00EC49D4">
        <w:rPr>
          <w:sz w:val="28"/>
          <w:szCs w:val="28"/>
        </w:rPr>
        <w:t>ы</w:t>
      </w:r>
      <w:proofErr w:type="spellEnd"/>
      <w:r w:rsidRPr="00EC49D4">
        <w:rPr>
          <w:sz w:val="28"/>
          <w:szCs w:val="28"/>
        </w:rPr>
        <w:t>) не запечатан(</w:t>
      </w:r>
      <w:proofErr w:type="spellStart"/>
      <w:r w:rsidRPr="00EC49D4">
        <w:rPr>
          <w:sz w:val="28"/>
          <w:szCs w:val="28"/>
        </w:rPr>
        <w:t>ы</w:t>
      </w:r>
      <w:proofErr w:type="spellEnd"/>
      <w:r w:rsidRPr="00EC49D4">
        <w:rPr>
          <w:sz w:val="28"/>
          <w:szCs w:val="28"/>
        </w:rPr>
        <w:t xml:space="preserve">), котировочная заявка  (альтернативное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xml:space="preserve">, обеспечение заявки считается </w:t>
      </w:r>
      <w:proofErr w:type="spellStart"/>
      <w:r w:rsidRPr="00EC49D4">
        <w:rPr>
          <w:rFonts w:eastAsia="MS Mincho"/>
          <w:bCs/>
          <w:sz w:val="28"/>
          <w:szCs w:val="28"/>
        </w:rPr>
        <w:t>непредставленным</w:t>
      </w:r>
      <w:proofErr w:type="spellEnd"/>
      <w:r w:rsidRPr="00EC49D4">
        <w:rPr>
          <w:rFonts w:eastAsia="MS Mincho"/>
          <w:bCs/>
          <w:sz w:val="28"/>
          <w:szCs w:val="28"/>
        </w:rPr>
        <w:t>.</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 xml:space="preserve">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C49D4">
        <w:rPr>
          <w:sz w:val="28"/>
          <w:szCs w:val="28"/>
        </w:rPr>
        <w:t>недостижения</w:t>
      </w:r>
      <w:proofErr w:type="spellEnd"/>
      <w:r w:rsidRPr="00EC49D4">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 </w:t>
      </w:r>
    </w:p>
    <w:p w:rsidR="00606F87" w:rsidRPr="00EC49D4" w:rsidRDefault="004F1035" w:rsidP="00606F87">
      <w:pPr>
        <w:rPr>
          <w:sz w:val="28"/>
          <w:szCs w:val="28"/>
        </w:rPr>
      </w:pPr>
      <w:r w:rsidRPr="00EC49D4">
        <w:rPr>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 xml:space="preserve">Требования к банкам, чьи гарантии </w:t>
      </w:r>
      <w:r w:rsidR="00440524" w:rsidRPr="00C737BC">
        <w:rPr>
          <w:sz w:val="28"/>
          <w:szCs w:val="28"/>
        </w:rPr>
        <w:t>АО «Экспресс-пригород»</w:t>
      </w:r>
      <w:r w:rsidR="008F7CD0">
        <w:rPr>
          <w:sz w:val="28"/>
          <w:szCs w:val="28"/>
        </w:rPr>
        <w:t xml:space="preserve"> </w:t>
      </w:r>
      <w:r w:rsidRPr="00EC49D4">
        <w:rPr>
          <w:sz w:val="28"/>
          <w:szCs w:val="28"/>
        </w:rPr>
        <w:t>принимает для обеспечения заявки</w:t>
      </w:r>
      <w:r w:rsidRPr="00EC49D4">
        <w:rPr>
          <w:rStyle w:val="a6"/>
          <w:sz w:val="28"/>
          <w:szCs w:val="28"/>
        </w:rPr>
        <w:footnoteReference w:id="3"/>
      </w:r>
      <w:r w:rsidR="008F7CD0" w:rsidRPr="00EC49D4">
        <w:rPr>
          <w:i/>
          <w:sz w:val="28"/>
          <w:szCs w:val="28"/>
        </w:rPr>
        <w:t>(перечень банков утверждается ОАО «РЖД»</w:t>
      </w:r>
      <w:r w:rsidR="00440524">
        <w:rPr>
          <w:i/>
          <w:sz w:val="28"/>
          <w:szCs w:val="28"/>
        </w:rPr>
        <w:t>)</w:t>
      </w:r>
    </w:p>
    <w:p w:rsidR="00606F87" w:rsidRPr="00EC49D4" w:rsidRDefault="00606F87" w:rsidP="00606F87">
      <w:pPr>
        <w:tabs>
          <w:tab w:val="center" w:pos="4923"/>
          <w:tab w:val="left" w:pos="6448"/>
        </w:tabs>
        <w:rPr>
          <w:sz w:val="28"/>
          <w:szCs w:val="28"/>
        </w:rPr>
      </w:pPr>
    </w:p>
    <w:p w:rsidR="00C80615" w:rsidRDefault="004F1035" w:rsidP="008F7CD0">
      <w:pPr>
        <w:tabs>
          <w:tab w:val="center" w:pos="4923"/>
          <w:tab w:val="left" w:pos="6448"/>
        </w:tabs>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w:t>
      </w:r>
    </w:p>
    <w:p w:rsidR="008F7CD0" w:rsidRPr="00EC49D4" w:rsidRDefault="008F7CD0">
      <w:pPr>
        <w:tabs>
          <w:tab w:val="center" w:pos="4923"/>
          <w:tab w:val="left" w:pos="6448"/>
        </w:tabs>
        <w:ind w:firstLine="709"/>
        <w:jc w:val="both"/>
        <w:rPr>
          <w:sz w:val="28"/>
          <w:szCs w:val="28"/>
        </w:rPr>
      </w:pPr>
    </w:p>
    <w:tbl>
      <w:tblPr>
        <w:tblW w:w="4944" w:type="pct"/>
        <w:tblLook w:val="00A0"/>
      </w:tblPr>
      <w:tblGrid>
        <w:gridCol w:w="676"/>
        <w:gridCol w:w="8788"/>
      </w:tblGrid>
      <w:tr w:rsidR="008F7CD0" w:rsidRPr="007B2129" w:rsidTr="006851EE">
        <w:trPr>
          <w:trHeight w:val="375"/>
          <w:tblHeader/>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F7CD0" w:rsidRPr="007B2129" w:rsidRDefault="008F7CD0" w:rsidP="006851EE">
            <w:pP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F7CD0" w:rsidRPr="007B2129" w:rsidRDefault="008F7CD0" w:rsidP="006851EE">
            <w:pPr>
              <w:rPr>
                <w:b/>
                <w:bCs/>
                <w:sz w:val="28"/>
                <w:szCs w:val="28"/>
              </w:rPr>
            </w:pPr>
            <w:r w:rsidRPr="007B2129">
              <w:rPr>
                <w:b/>
                <w:bCs/>
                <w:sz w:val="28"/>
                <w:szCs w:val="28"/>
              </w:rPr>
              <w:t>Банк</w:t>
            </w:r>
          </w:p>
        </w:tc>
      </w:tr>
      <w:tr w:rsidR="008F7CD0" w:rsidRPr="007B2129" w:rsidTr="006851EE">
        <w:trPr>
          <w:trHeight w:val="342"/>
        </w:trPr>
        <w:tc>
          <w:tcPr>
            <w:tcW w:w="357" w:type="pct"/>
            <w:vMerge/>
            <w:tcBorders>
              <w:top w:val="single" w:sz="8" w:space="0" w:color="auto"/>
              <w:left w:val="single" w:sz="4" w:space="0" w:color="auto"/>
              <w:bottom w:val="single" w:sz="4" w:space="0" w:color="000000"/>
              <w:right w:val="single" w:sz="4" w:space="0" w:color="auto"/>
            </w:tcBorders>
            <w:vAlign w:val="center"/>
          </w:tcPr>
          <w:p w:rsidR="008F7CD0" w:rsidRPr="007B2129" w:rsidRDefault="008F7CD0" w:rsidP="006851E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F7CD0" w:rsidRPr="007B2129" w:rsidRDefault="008F7CD0" w:rsidP="006851EE">
            <w:pPr>
              <w:rPr>
                <w:b/>
                <w:bCs/>
                <w:sz w:val="28"/>
                <w:szCs w:val="28"/>
              </w:rPr>
            </w:pP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Сбербанк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Банк ВТБ (ПАО)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Банк ГПБ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"АЛЬФА-БАНК"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"Московский Кредитный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Банк "ФК Открытие"</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РОСБАНК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АКБ "Абсолют Банк" (ПАО)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АБ "РОССИЯ"</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lastRenderedPageBreak/>
              <w:t>14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"Банк "Санкт-Петербург"</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АКБ "НОВИКОМБАНК"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АКБ "Связь-Банк"</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АО "СМП Банк"  (Северный морской путь)</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АО "МСП Банк" (Российский Банк поддержки малого и среднего предпринимательства)</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"КОММЕРЦБАНК (ЕВРАЗИЯ)"</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F7CD0" w:rsidRPr="0006324A" w:rsidRDefault="008F7CD0" w:rsidP="006851EE">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8F7CD0" w:rsidRPr="0006324A" w:rsidRDefault="008F7CD0" w:rsidP="006851EE">
            <w:pPr>
              <w:ind w:left="38"/>
              <w:rPr>
                <w:color w:val="000000"/>
                <w:sz w:val="28"/>
                <w:szCs w:val="28"/>
              </w:rPr>
            </w:pPr>
            <w:r w:rsidRPr="0006324A">
              <w:rPr>
                <w:color w:val="000000"/>
                <w:sz w:val="28"/>
                <w:szCs w:val="28"/>
              </w:rPr>
              <w:t>ТКБ БАНК ПАО (ТРАНСКАПИТАЛБАНК)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ПАО КБ "Уральский банк реконструкции и развития"</w:t>
            </w:r>
          </w:p>
        </w:tc>
      </w:tr>
      <w:tr w:rsidR="008F7CD0" w:rsidRPr="0006324A" w:rsidTr="006851E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7C6DA7">
              <w:rPr>
                <w:color w:val="000000"/>
                <w:sz w:val="28"/>
                <w:szCs w:val="28"/>
              </w:rPr>
              <w:t>ИНТЕРПРОГРЕССБАНК АО</w:t>
            </w:r>
          </w:p>
        </w:tc>
      </w:tr>
      <w:tr w:rsidR="008F7CD0" w:rsidRPr="007C6DA7" w:rsidTr="006851E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F7CD0" w:rsidRDefault="008F7CD0" w:rsidP="006851EE">
            <w:pP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F7CD0" w:rsidRPr="007C6DA7" w:rsidRDefault="008F7CD0" w:rsidP="006851EE">
            <w:pPr>
              <w:ind w:left="38"/>
              <w:rPr>
                <w:color w:val="000000"/>
                <w:sz w:val="28"/>
                <w:szCs w:val="28"/>
              </w:rPr>
            </w:pPr>
            <w:r w:rsidRPr="00B918C7">
              <w:rPr>
                <w:color w:val="000000"/>
                <w:sz w:val="28"/>
                <w:szCs w:val="28"/>
              </w:rPr>
              <w:t>ПАО КБ «Восточный»</w:t>
            </w:r>
          </w:p>
        </w:tc>
      </w:tr>
    </w:tbl>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8F7CD0" w:rsidRDefault="004F1035" w:rsidP="008F7CD0">
      <w:pPr>
        <w:tabs>
          <w:tab w:val="center" w:pos="4923"/>
          <w:tab w:val="left" w:pos="6448"/>
        </w:tabs>
        <w:jc w:val="center"/>
        <w:rPr>
          <w:sz w:val="28"/>
          <w:szCs w:val="28"/>
        </w:rPr>
      </w:pPr>
      <w:r w:rsidRPr="00EC49D4">
        <w:rPr>
          <w:sz w:val="28"/>
          <w:szCs w:val="28"/>
        </w:rPr>
        <w:t>Требования к банкам</w:t>
      </w:r>
      <w:r w:rsidRPr="00EC49D4">
        <w:rPr>
          <w:i/>
          <w:sz w:val="28"/>
          <w:szCs w:val="28"/>
        </w:rPr>
        <w:t xml:space="preserve">, </w:t>
      </w:r>
      <w:r w:rsidRPr="00EC49D4">
        <w:rPr>
          <w:sz w:val="28"/>
          <w:szCs w:val="28"/>
        </w:rPr>
        <w:t xml:space="preserve">чьи гарантии </w:t>
      </w:r>
      <w:r w:rsidR="00440524" w:rsidRPr="00C737BC">
        <w:rPr>
          <w:sz w:val="28"/>
          <w:szCs w:val="28"/>
        </w:rPr>
        <w:t>АО «Экспресс-пригород»</w:t>
      </w:r>
      <w:r w:rsidRPr="00EC49D4">
        <w:rPr>
          <w:sz w:val="28"/>
          <w:szCs w:val="28"/>
        </w:rPr>
        <w:t xml:space="preserve"> принимает для обеспечения надлежащего исполнения договора</w:t>
      </w:r>
      <w:r w:rsidRPr="00EC49D4">
        <w:rPr>
          <w:rStyle w:val="a6"/>
          <w:sz w:val="28"/>
          <w:szCs w:val="28"/>
        </w:rPr>
        <w:footnoteReference w:id="4"/>
      </w:r>
    </w:p>
    <w:p w:rsidR="00606F87" w:rsidRPr="00EC49D4" w:rsidRDefault="004F1035" w:rsidP="008F7CD0">
      <w:pPr>
        <w:tabs>
          <w:tab w:val="center" w:pos="4923"/>
          <w:tab w:val="left" w:pos="6448"/>
        </w:tabs>
        <w:jc w:val="center"/>
        <w:rPr>
          <w:i/>
          <w:sz w:val="28"/>
          <w:szCs w:val="28"/>
        </w:rPr>
      </w:pPr>
      <w:r w:rsidRPr="00EC49D4">
        <w:rPr>
          <w:i/>
          <w:sz w:val="28"/>
          <w:szCs w:val="28"/>
        </w:rPr>
        <w:t xml:space="preserve">(перечень банков утверждается </w:t>
      </w:r>
      <w:r w:rsidR="00440524">
        <w:rPr>
          <w:i/>
          <w:sz w:val="28"/>
          <w:szCs w:val="28"/>
        </w:rPr>
        <w:t>ОАО «РЖД»)</w:t>
      </w:r>
    </w:p>
    <w:p w:rsidR="00606F87" w:rsidRPr="00EC49D4" w:rsidRDefault="00606F87" w:rsidP="00606F87">
      <w:pPr>
        <w:pStyle w:val="a4"/>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8788"/>
      </w:tblGrid>
      <w:tr w:rsidR="008F7CD0" w:rsidRPr="00855A73" w:rsidTr="006851EE">
        <w:trPr>
          <w:trHeight w:val="375"/>
        </w:trPr>
        <w:tc>
          <w:tcPr>
            <w:tcW w:w="357" w:type="pct"/>
            <w:vMerge w:val="restart"/>
            <w:noWrap/>
            <w:vAlign w:val="center"/>
          </w:tcPr>
          <w:p w:rsidR="008F7CD0" w:rsidRPr="00855A73" w:rsidRDefault="008F7CD0" w:rsidP="006851EE">
            <w:pPr>
              <w:rPr>
                <w:b/>
                <w:bCs/>
                <w:sz w:val="28"/>
                <w:szCs w:val="28"/>
              </w:rPr>
            </w:pPr>
            <w:r w:rsidRPr="00855A73">
              <w:rPr>
                <w:b/>
                <w:bCs/>
                <w:sz w:val="28"/>
                <w:szCs w:val="28"/>
              </w:rPr>
              <w:t>№</w:t>
            </w:r>
          </w:p>
        </w:tc>
        <w:tc>
          <w:tcPr>
            <w:tcW w:w="4643" w:type="pct"/>
            <w:vMerge w:val="restart"/>
            <w:noWrap/>
            <w:vAlign w:val="center"/>
          </w:tcPr>
          <w:p w:rsidR="008F7CD0" w:rsidRPr="00855A73" w:rsidRDefault="008F7CD0" w:rsidP="006851EE">
            <w:pPr>
              <w:rPr>
                <w:b/>
                <w:bCs/>
                <w:sz w:val="28"/>
                <w:szCs w:val="28"/>
              </w:rPr>
            </w:pPr>
            <w:r w:rsidRPr="00855A73">
              <w:rPr>
                <w:b/>
                <w:bCs/>
                <w:sz w:val="28"/>
                <w:szCs w:val="28"/>
              </w:rPr>
              <w:t>Банк</w:t>
            </w:r>
          </w:p>
        </w:tc>
      </w:tr>
      <w:tr w:rsidR="008F7CD0" w:rsidRPr="00855A73" w:rsidTr="006851EE">
        <w:trPr>
          <w:trHeight w:val="342"/>
        </w:trPr>
        <w:tc>
          <w:tcPr>
            <w:tcW w:w="357" w:type="pct"/>
            <w:vMerge/>
            <w:vAlign w:val="center"/>
          </w:tcPr>
          <w:p w:rsidR="008F7CD0" w:rsidRPr="00855A73" w:rsidRDefault="008F7CD0" w:rsidP="006851EE">
            <w:pPr>
              <w:rPr>
                <w:b/>
                <w:bCs/>
                <w:sz w:val="28"/>
                <w:szCs w:val="28"/>
              </w:rPr>
            </w:pPr>
          </w:p>
        </w:tc>
        <w:tc>
          <w:tcPr>
            <w:tcW w:w="4643" w:type="pct"/>
            <w:vMerge/>
            <w:vAlign w:val="center"/>
          </w:tcPr>
          <w:p w:rsidR="008F7CD0" w:rsidRPr="00855A73" w:rsidRDefault="008F7CD0" w:rsidP="006851EE">
            <w:pPr>
              <w:rPr>
                <w:b/>
                <w:bCs/>
                <w:sz w:val="28"/>
                <w:szCs w:val="28"/>
              </w:rPr>
            </w:pP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1</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Сбербанк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2</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Банк ВТБ (ПАО)</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3</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Банк ГПБ (АО)</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4</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АО "АЛЬФА-БАНК"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5</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6</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Банк "ФК Открытие"</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7</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8</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"Московский Кредитный 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9</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РОСБАНК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10</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АКБ "Абсолют Банк" (ПАО)</w:t>
            </w:r>
          </w:p>
        </w:tc>
      </w:tr>
    </w:tbl>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Предоставление банковской </w:t>
      </w:r>
      <w:r w:rsidRPr="00EC49D4">
        <w:rPr>
          <w:rFonts w:eastAsia="Times New Roman"/>
          <w:bCs/>
          <w:sz w:val="28"/>
          <w:szCs w:val="28"/>
        </w:rPr>
        <w:lastRenderedPageBreak/>
        <w:t xml:space="preserve">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указать срок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w:t>
      </w:r>
      <w:proofErr w:type="spellStart"/>
      <w:r w:rsidRPr="00EC49D4">
        <w:rPr>
          <w:sz w:val="28"/>
          <w:szCs w:val="20"/>
        </w:rPr>
        <w:t>ы</w:t>
      </w:r>
      <w:proofErr w:type="spellEnd"/>
      <w:r w:rsidRPr="00EC49D4">
        <w:rPr>
          <w:sz w:val="28"/>
          <w:szCs w:val="20"/>
        </w:rPr>
        <w:t>)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да/нет  указывается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w:t>
      </w:r>
      <w:proofErr w:type="spellStart"/>
      <w:r w:rsidRPr="00EC49D4">
        <w:rPr>
          <w:rFonts w:eastAsia="Times New Roman"/>
          <w:i/>
          <w:sz w:val="28"/>
          <w:u w:val="single"/>
        </w:rPr>
        <w:t>микропредприятие</w:t>
      </w:r>
      <w:proofErr w:type="spellEnd"/>
      <w:r w:rsidRPr="00EC49D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 xml:space="preserve">г. </w:t>
      </w:r>
      <w:r w:rsidR="008F7CD0">
        <w:rPr>
          <w:sz w:val="28"/>
          <w:szCs w:val="28"/>
        </w:rPr>
        <w:t>Новосибирск</w:t>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xml:space="preserve">№ </w:t>
            </w:r>
            <w:proofErr w:type="spellStart"/>
            <w:r w:rsidRPr="00EC49D4">
              <w:rPr>
                <w:sz w:val="28"/>
                <w:szCs w:val="28"/>
              </w:rPr>
              <w:t>п</w:t>
            </w:r>
            <w:proofErr w:type="spellEnd"/>
            <w:r w:rsidRPr="00EC49D4">
              <w:rPr>
                <w:sz w:val="28"/>
                <w:szCs w:val="28"/>
              </w:rPr>
              <w:t>/</w:t>
            </w:r>
            <w:proofErr w:type="spellStart"/>
            <w:r w:rsidRPr="00EC49D4">
              <w:rPr>
                <w:sz w:val="28"/>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lastRenderedPageBreak/>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сведения о дате выдачи документа и выдавшем  его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N </w:t>
            </w:r>
            <w:proofErr w:type="spellStart"/>
            <w:r w:rsidRPr="00EC49D4">
              <w:rPr>
                <w:sz w:val="24"/>
                <w:szCs w:val="22"/>
              </w:rPr>
              <w:t>п</w:t>
            </w:r>
            <w:proofErr w:type="spellEnd"/>
            <w:r w:rsidRPr="00EC49D4">
              <w:rPr>
                <w:sz w:val="24"/>
                <w:szCs w:val="22"/>
              </w:rPr>
              <w:t>/</w:t>
            </w:r>
            <w:proofErr w:type="spellStart"/>
            <w:r w:rsidRPr="00EC49D4">
              <w:rPr>
                <w:sz w:val="24"/>
                <w:szCs w:val="22"/>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49D4">
              <w:rPr>
                <w:sz w:val="22"/>
                <w:szCs w:val="22"/>
              </w:rPr>
              <w:t>Сколково</w:t>
            </w:r>
            <w:proofErr w:type="spellEnd"/>
            <w:r w:rsidRPr="00EC49D4">
              <w:rPr>
                <w:sz w:val="22"/>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до 15 -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120 в год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ОКВЭД2</w:t>
              </w:r>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86" w:rsidRDefault="00AA5486" w:rsidP="00033DA1">
      <w:r>
        <w:separator/>
      </w:r>
    </w:p>
  </w:endnote>
  <w:endnote w:type="continuationSeparator" w:id="0">
    <w:p w:rsidR="00AA5486" w:rsidRDefault="00AA5486"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86" w:rsidRDefault="00AA5486" w:rsidP="00033DA1">
      <w:r>
        <w:separator/>
      </w:r>
    </w:p>
  </w:footnote>
  <w:footnote w:type="continuationSeparator" w:id="0">
    <w:p w:rsidR="00AA5486" w:rsidRDefault="00AA5486"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3EE9"/>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C515D"/>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0A15"/>
    <w:rsid w:val="002D4AD1"/>
    <w:rsid w:val="002E0AD2"/>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0524"/>
    <w:rsid w:val="00445B4B"/>
    <w:rsid w:val="00461BE9"/>
    <w:rsid w:val="00472485"/>
    <w:rsid w:val="004817EE"/>
    <w:rsid w:val="0048529A"/>
    <w:rsid w:val="004A4971"/>
    <w:rsid w:val="004B0D62"/>
    <w:rsid w:val="004B1F83"/>
    <w:rsid w:val="004B2150"/>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33C4"/>
    <w:rsid w:val="00576D8D"/>
    <w:rsid w:val="005774FC"/>
    <w:rsid w:val="00585462"/>
    <w:rsid w:val="005C29D3"/>
    <w:rsid w:val="005C49C4"/>
    <w:rsid w:val="005C6996"/>
    <w:rsid w:val="005E3518"/>
    <w:rsid w:val="005F27D4"/>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C6B97"/>
    <w:rsid w:val="006D0D86"/>
    <w:rsid w:val="006D24BC"/>
    <w:rsid w:val="006F1358"/>
    <w:rsid w:val="006F1C9B"/>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3804"/>
    <w:rsid w:val="008A5283"/>
    <w:rsid w:val="008C6CFE"/>
    <w:rsid w:val="008C7041"/>
    <w:rsid w:val="008F5F8F"/>
    <w:rsid w:val="008F72BC"/>
    <w:rsid w:val="008F7CD0"/>
    <w:rsid w:val="0091625C"/>
    <w:rsid w:val="00921DFA"/>
    <w:rsid w:val="009265D4"/>
    <w:rsid w:val="00943A3C"/>
    <w:rsid w:val="009460C5"/>
    <w:rsid w:val="00971954"/>
    <w:rsid w:val="009775DF"/>
    <w:rsid w:val="00981A88"/>
    <w:rsid w:val="0098385F"/>
    <w:rsid w:val="00991300"/>
    <w:rsid w:val="009A31D7"/>
    <w:rsid w:val="009B1F82"/>
    <w:rsid w:val="009B2ABB"/>
    <w:rsid w:val="009C0872"/>
    <w:rsid w:val="009D601A"/>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46FAD"/>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6790"/>
    <w:rsid w:val="00C47B30"/>
    <w:rsid w:val="00C71868"/>
    <w:rsid w:val="00C80615"/>
    <w:rsid w:val="00C839BC"/>
    <w:rsid w:val="00C866CD"/>
    <w:rsid w:val="00CA4356"/>
    <w:rsid w:val="00CA7104"/>
    <w:rsid w:val="00CB162A"/>
    <w:rsid w:val="00CD5BE0"/>
    <w:rsid w:val="00D133C4"/>
    <w:rsid w:val="00D15335"/>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35608"/>
    <w:rsid w:val="00E35764"/>
    <w:rsid w:val="00E36DDC"/>
    <w:rsid w:val="00E47B6C"/>
    <w:rsid w:val="00E54E6F"/>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Название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b/>
      <w:bCs/>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73</Pages>
  <Words>25292</Words>
  <Characters>144170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Tagilceva</cp:lastModifiedBy>
  <cp:revision>42</cp:revision>
  <cp:lastPrinted>2018-11-30T02:13:00Z</cp:lastPrinted>
  <dcterms:created xsi:type="dcterms:W3CDTF">2018-11-06T09:46:00Z</dcterms:created>
  <dcterms:modified xsi:type="dcterms:W3CDTF">2018-11-30T02:13:00Z</dcterms:modified>
</cp:coreProperties>
</file>