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5AA" w:rsidRPr="00DE6E5A" w:rsidRDefault="00D275AA" w:rsidP="00DE6E5A">
      <w:pPr>
        <w:pStyle w:val="11"/>
        <w:ind w:left="4962" w:firstLine="0"/>
        <w:jc w:val="left"/>
        <w:rPr>
          <w:bCs/>
          <w:i/>
          <w:szCs w:val="28"/>
        </w:rPr>
      </w:pPr>
      <w:bookmarkStart w:id="0" w:name="_Toc515863120"/>
    </w:p>
    <w:p w:rsidR="009416A7" w:rsidRPr="00DE6E5A" w:rsidRDefault="009416A7" w:rsidP="009416A7">
      <w:pPr>
        <w:ind w:left="4962"/>
        <w:jc w:val="both"/>
        <w:rPr>
          <w:bCs/>
          <w:sz w:val="28"/>
          <w:szCs w:val="28"/>
        </w:rPr>
      </w:pPr>
      <w:r w:rsidRPr="00DE6E5A">
        <w:rPr>
          <w:bCs/>
          <w:sz w:val="28"/>
          <w:szCs w:val="28"/>
        </w:rPr>
        <w:t xml:space="preserve">УТВЕРЖДАЮ </w:t>
      </w:r>
    </w:p>
    <w:p w:rsidR="009416A7" w:rsidRPr="00DE6E5A" w:rsidRDefault="009416A7" w:rsidP="009416A7">
      <w:pPr>
        <w:ind w:left="4962"/>
        <w:jc w:val="both"/>
        <w:rPr>
          <w:bCs/>
          <w:sz w:val="28"/>
          <w:szCs w:val="28"/>
        </w:rPr>
      </w:pPr>
    </w:p>
    <w:p w:rsidR="009416A7" w:rsidRPr="00DE6E5A" w:rsidRDefault="00144860" w:rsidP="009416A7">
      <w:pPr>
        <w:ind w:left="4962"/>
        <w:rPr>
          <w:bCs/>
          <w:sz w:val="28"/>
          <w:szCs w:val="28"/>
        </w:rPr>
      </w:pPr>
      <w:r>
        <w:rPr>
          <w:bCs/>
          <w:sz w:val="28"/>
          <w:szCs w:val="28"/>
        </w:rPr>
        <w:t>П</w:t>
      </w:r>
      <w:r w:rsidR="009416A7" w:rsidRPr="00DE6E5A">
        <w:rPr>
          <w:bCs/>
          <w:sz w:val="28"/>
          <w:szCs w:val="28"/>
        </w:rPr>
        <w:t>редседател</w:t>
      </w:r>
      <w:r>
        <w:rPr>
          <w:bCs/>
          <w:sz w:val="28"/>
          <w:szCs w:val="28"/>
        </w:rPr>
        <w:t>ь</w:t>
      </w:r>
      <w:r w:rsidR="009416A7" w:rsidRPr="00DE6E5A">
        <w:rPr>
          <w:bCs/>
          <w:sz w:val="28"/>
          <w:szCs w:val="28"/>
        </w:rPr>
        <w:t xml:space="preserve"> комиссии по осуществлению конкурентных закупок </w:t>
      </w:r>
    </w:p>
    <w:p w:rsidR="00A267E9" w:rsidRPr="00A267E9" w:rsidRDefault="00A267E9" w:rsidP="00A267E9">
      <w:pPr>
        <w:ind w:left="4962"/>
        <w:jc w:val="both"/>
        <w:rPr>
          <w:bCs/>
          <w:sz w:val="28"/>
          <w:szCs w:val="28"/>
        </w:rPr>
      </w:pPr>
      <w:r w:rsidRPr="00A267E9">
        <w:rPr>
          <w:bCs/>
          <w:sz w:val="28"/>
          <w:szCs w:val="28"/>
        </w:rPr>
        <w:t>АО «Экспресс-пригород»</w:t>
      </w:r>
    </w:p>
    <w:p w:rsidR="00A267E9" w:rsidRPr="00A267E9" w:rsidRDefault="00A267E9" w:rsidP="00A267E9">
      <w:pPr>
        <w:ind w:left="4962"/>
        <w:jc w:val="both"/>
        <w:rPr>
          <w:bCs/>
          <w:sz w:val="28"/>
          <w:szCs w:val="28"/>
        </w:rPr>
      </w:pPr>
      <w:r w:rsidRPr="00A267E9">
        <w:rPr>
          <w:bCs/>
          <w:sz w:val="28"/>
          <w:szCs w:val="28"/>
        </w:rPr>
        <w:t>__________________ подпись</w:t>
      </w:r>
    </w:p>
    <w:p w:rsidR="009416A7" w:rsidRPr="00DE6E5A" w:rsidRDefault="00A267E9" w:rsidP="00A267E9">
      <w:pPr>
        <w:ind w:left="4962"/>
        <w:jc w:val="both"/>
        <w:rPr>
          <w:sz w:val="28"/>
          <w:szCs w:val="28"/>
        </w:rPr>
      </w:pPr>
      <w:r>
        <w:rPr>
          <w:bCs/>
          <w:sz w:val="28"/>
          <w:szCs w:val="28"/>
        </w:rPr>
        <w:t>_________________</w:t>
      </w:r>
      <w:r w:rsidR="00144860">
        <w:rPr>
          <w:bCs/>
          <w:sz w:val="28"/>
          <w:szCs w:val="28"/>
        </w:rPr>
        <w:t>В.А. Чечулин</w:t>
      </w:r>
    </w:p>
    <w:p w:rsidR="009416A7" w:rsidRPr="00DE6E5A" w:rsidRDefault="009416A7" w:rsidP="00A267E9">
      <w:pPr>
        <w:pStyle w:val="11"/>
        <w:ind w:left="4962" w:firstLine="0"/>
        <w:rPr>
          <w:rFonts w:eastAsia="MS Mincho"/>
          <w:b/>
          <w:szCs w:val="28"/>
        </w:rPr>
      </w:pPr>
      <w:r w:rsidRPr="00DE6E5A">
        <w:rPr>
          <w:bCs/>
          <w:szCs w:val="28"/>
        </w:rPr>
        <w:t>«</w:t>
      </w:r>
      <w:r w:rsidR="00C17FAB">
        <w:rPr>
          <w:bCs/>
          <w:szCs w:val="28"/>
        </w:rPr>
        <w:t>08</w:t>
      </w:r>
      <w:r w:rsidR="00D41DEA">
        <w:rPr>
          <w:bCs/>
          <w:szCs w:val="28"/>
        </w:rPr>
        <w:t xml:space="preserve">» </w:t>
      </w:r>
      <w:r w:rsidR="006D6E93">
        <w:rPr>
          <w:bCs/>
          <w:szCs w:val="28"/>
        </w:rPr>
        <w:t>декабря</w:t>
      </w:r>
      <w:r w:rsidR="00D41DEA">
        <w:rPr>
          <w:bCs/>
          <w:szCs w:val="28"/>
        </w:rPr>
        <w:t xml:space="preserve"> </w:t>
      </w:r>
      <w:r w:rsidRPr="00DE6E5A">
        <w:rPr>
          <w:bCs/>
          <w:szCs w:val="28"/>
        </w:rPr>
        <w:t>20</w:t>
      </w:r>
      <w:r w:rsidR="009C2120">
        <w:rPr>
          <w:bCs/>
          <w:szCs w:val="28"/>
        </w:rPr>
        <w:t>2</w:t>
      </w:r>
      <w:r w:rsidR="00144860">
        <w:rPr>
          <w:bCs/>
          <w:szCs w:val="28"/>
        </w:rPr>
        <w:t>5</w:t>
      </w:r>
      <w:r w:rsidRPr="00DE6E5A">
        <w:rPr>
          <w:bCs/>
          <w:szCs w:val="28"/>
        </w:rPr>
        <w:t>г.</w:t>
      </w:r>
    </w:p>
    <w:p w:rsidR="009416A7" w:rsidRPr="00DE6E5A" w:rsidRDefault="009416A7" w:rsidP="006D7D15">
      <w:pPr>
        <w:pStyle w:val="11"/>
        <w:ind w:firstLine="0"/>
        <w:jc w:val="center"/>
        <w:rPr>
          <w:rFonts w:eastAsia="MS Mincho"/>
          <w:b/>
          <w:szCs w:val="28"/>
        </w:rPr>
      </w:pPr>
    </w:p>
    <w:p w:rsidR="006D7D15" w:rsidRDefault="006D7D15" w:rsidP="006D7D15">
      <w:pPr>
        <w:pStyle w:val="11"/>
        <w:ind w:firstLine="0"/>
        <w:jc w:val="center"/>
        <w:rPr>
          <w:rFonts w:eastAsia="MS Mincho"/>
          <w:b/>
          <w:szCs w:val="28"/>
        </w:rPr>
      </w:pPr>
      <w:r w:rsidRPr="00DE6E5A">
        <w:rPr>
          <w:rFonts w:eastAsia="MS Mincho"/>
          <w:b/>
          <w:szCs w:val="28"/>
        </w:rPr>
        <w:t>Извещение о проведении</w:t>
      </w:r>
    </w:p>
    <w:p w:rsidR="00094C66" w:rsidRDefault="00DB0355" w:rsidP="006D7D15">
      <w:pPr>
        <w:pStyle w:val="11"/>
        <w:ind w:firstLine="0"/>
        <w:jc w:val="center"/>
        <w:rPr>
          <w:rFonts w:eastAsia="MS Mincho"/>
          <w:szCs w:val="28"/>
        </w:rPr>
      </w:pPr>
      <w:r w:rsidRPr="00DB0355">
        <w:rPr>
          <w:rFonts w:eastAsia="MS Mincho"/>
          <w:szCs w:val="28"/>
        </w:rPr>
        <w:t xml:space="preserve">запроса котировок в бумажной форме № </w:t>
      </w:r>
      <w:r w:rsidR="00144860">
        <w:rPr>
          <w:szCs w:val="28"/>
        </w:rPr>
        <w:t>242</w:t>
      </w:r>
      <w:r w:rsidR="00A267E9" w:rsidRPr="007440B6">
        <w:rPr>
          <w:szCs w:val="28"/>
        </w:rPr>
        <w:t>/</w:t>
      </w:r>
      <w:r w:rsidR="00215F46">
        <w:rPr>
          <w:szCs w:val="28"/>
        </w:rPr>
        <w:t>ЗКТ</w:t>
      </w:r>
      <w:r w:rsidR="00A267E9" w:rsidRPr="007440B6">
        <w:rPr>
          <w:szCs w:val="28"/>
        </w:rPr>
        <w:t>-АО «Экспресс-пригород»/</w:t>
      </w:r>
      <w:r w:rsidR="00144860">
        <w:rPr>
          <w:szCs w:val="28"/>
        </w:rPr>
        <w:t>2025</w:t>
      </w:r>
      <w:r w:rsidR="00DA7B68">
        <w:rPr>
          <w:szCs w:val="28"/>
        </w:rPr>
        <w:t>/НОВ</w:t>
      </w:r>
    </w:p>
    <w:p w:rsidR="00DB0355" w:rsidRPr="00DB0355" w:rsidRDefault="002D7E6D" w:rsidP="006D7D15">
      <w:pPr>
        <w:pStyle w:val="11"/>
        <w:ind w:firstLine="0"/>
        <w:jc w:val="center"/>
        <w:rPr>
          <w:rFonts w:eastAsia="MS Mincho"/>
          <w:szCs w:val="28"/>
        </w:rPr>
      </w:pPr>
      <w:r>
        <w:rPr>
          <w:szCs w:val="28"/>
        </w:rPr>
        <w:t>н</w:t>
      </w:r>
      <w:r w:rsidRPr="008C2EB3">
        <w:rPr>
          <w:szCs w:val="28"/>
        </w:rPr>
        <w:t xml:space="preserve">а </w:t>
      </w:r>
      <w:r>
        <w:rPr>
          <w:szCs w:val="28"/>
        </w:rPr>
        <w:t xml:space="preserve">право заключения договора </w:t>
      </w:r>
      <w:r>
        <w:rPr>
          <w:bCs/>
          <w:szCs w:val="28"/>
        </w:rPr>
        <w:t>на о</w:t>
      </w:r>
      <w:r w:rsidRPr="0055637F">
        <w:rPr>
          <w:bCs/>
          <w:szCs w:val="28"/>
        </w:rPr>
        <w:t>казание услуг (выполнение работ) по управлению и эксплуатации, техническому обслуживанию, текущему ремонту электропоездов АО "Экспресс-пригород"</w:t>
      </w:r>
      <w:r>
        <w:rPr>
          <w:bCs/>
          <w:szCs w:val="28"/>
        </w:rPr>
        <w:t>.</w:t>
      </w:r>
    </w:p>
    <w:p w:rsidR="006D7D15" w:rsidRPr="00DE6E5A" w:rsidRDefault="006D7D15" w:rsidP="002E0165">
      <w:pPr>
        <w:pStyle w:val="11"/>
        <w:ind w:left="6237" w:firstLine="0"/>
        <w:jc w:val="center"/>
        <w:rPr>
          <w:rFonts w:eastAsia="MS Mincho"/>
          <w:szCs w:val="28"/>
        </w:rPr>
      </w:pPr>
    </w:p>
    <w:tbl>
      <w:tblPr>
        <w:tblW w:w="107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776"/>
        <w:gridCol w:w="6119"/>
      </w:tblGrid>
      <w:tr w:rsidR="006D7D15" w:rsidRPr="00DE6E5A" w:rsidTr="00DE6E5A">
        <w:tc>
          <w:tcPr>
            <w:tcW w:w="846" w:type="dxa"/>
          </w:tcPr>
          <w:p w:rsidR="006D7D15" w:rsidRPr="00DE6E5A" w:rsidRDefault="006D7D15">
            <w:pPr>
              <w:jc w:val="center"/>
              <w:rPr>
                <w:b/>
                <w:bCs/>
                <w:sz w:val="28"/>
                <w:szCs w:val="28"/>
              </w:rPr>
            </w:pPr>
            <w:r w:rsidRPr="00DE6E5A">
              <w:rPr>
                <w:b/>
                <w:bCs/>
                <w:sz w:val="28"/>
                <w:szCs w:val="28"/>
              </w:rPr>
              <w:t>№ п/п</w:t>
            </w:r>
          </w:p>
        </w:tc>
        <w:tc>
          <w:tcPr>
            <w:tcW w:w="3776" w:type="dxa"/>
            <w:vAlign w:val="center"/>
          </w:tcPr>
          <w:p w:rsidR="006D7D15" w:rsidRPr="00DE6E5A" w:rsidRDefault="006D7D15">
            <w:pPr>
              <w:jc w:val="center"/>
              <w:rPr>
                <w:b/>
                <w:bCs/>
                <w:sz w:val="28"/>
                <w:szCs w:val="28"/>
              </w:rPr>
            </w:pPr>
            <w:r w:rsidRPr="00DE6E5A">
              <w:rPr>
                <w:b/>
                <w:bCs/>
                <w:sz w:val="28"/>
                <w:szCs w:val="28"/>
              </w:rPr>
              <w:t>Параметры закупки</w:t>
            </w:r>
          </w:p>
        </w:tc>
        <w:tc>
          <w:tcPr>
            <w:tcW w:w="6119" w:type="dxa"/>
            <w:vAlign w:val="center"/>
          </w:tcPr>
          <w:p w:rsidR="006D7D15" w:rsidRPr="00DE6E5A" w:rsidRDefault="006D7D15">
            <w:pPr>
              <w:jc w:val="center"/>
              <w:rPr>
                <w:b/>
                <w:bCs/>
                <w:sz w:val="28"/>
                <w:szCs w:val="28"/>
              </w:rPr>
            </w:pPr>
            <w:r w:rsidRPr="00DE6E5A">
              <w:rPr>
                <w:b/>
                <w:bCs/>
                <w:sz w:val="28"/>
                <w:szCs w:val="28"/>
              </w:rPr>
              <w:t xml:space="preserve">Условия </w:t>
            </w:r>
            <w:r w:rsidR="004752B5" w:rsidRPr="00DE6E5A">
              <w:rPr>
                <w:b/>
                <w:bCs/>
                <w:sz w:val="28"/>
                <w:szCs w:val="28"/>
              </w:rPr>
              <w:t xml:space="preserve">конкурентной </w:t>
            </w:r>
            <w:r w:rsidRPr="00DE6E5A">
              <w:rPr>
                <w:b/>
                <w:bCs/>
                <w:sz w:val="28"/>
                <w:szCs w:val="28"/>
              </w:rPr>
              <w:t>закупки</w:t>
            </w:r>
          </w:p>
        </w:tc>
      </w:tr>
      <w:tr w:rsidR="006D7D15" w:rsidRPr="00DE6E5A" w:rsidTr="00DE6E5A">
        <w:tc>
          <w:tcPr>
            <w:tcW w:w="846" w:type="dxa"/>
          </w:tcPr>
          <w:p w:rsidR="006D7D15" w:rsidRPr="00DE6E5A" w:rsidRDefault="006D7D15">
            <w:pPr>
              <w:jc w:val="center"/>
              <w:rPr>
                <w:bCs/>
                <w:sz w:val="28"/>
                <w:szCs w:val="28"/>
              </w:rPr>
            </w:pPr>
            <w:r w:rsidRPr="00DE6E5A">
              <w:rPr>
                <w:bCs/>
                <w:sz w:val="28"/>
                <w:szCs w:val="28"/>
              </w:rPr>
              <w:t>1.</w:t>
            </w:r>
          </w:p>
        </w:tc>
        <w:tc>
          <w:tcPr>
            <w:tcW w:w="3776" w:type="dxa"/>
          </w:tcPr>
          <w:p w:rsidR="006D7D15" w:rsidRPr="00DE6E5A" w:rsidRDefault="006D7D15">
            <w:pPr>
              <w:jc w:val="center"/>
              <w:rPr>
                <w:bCs/>
                <w:sz w:val="28"/>
                <w:szCs w:val="28"/>
              </w:rPr>
            </w:pPr>
            <w:r w:rsidRPr="00DE6E5A">
              <w:rPr>
                <w:bCs/>
                <w:sz w:val="28"/>
                <w:szCs w:val="28"/>
              </w:rPr>
              <w:t>Дата публикации и адреса сайтов в сети Интернет</w:t>
            </w:r>
          </w:p>
        </w:tc>
        <w:tc>
          <w:tcPr>
            <w:tcW w:w="6119" w:type="dxa"/>
          </w:tcPr>
          <w:p w:rsidR="00DB0355" w:rsidRPr="00094C66" w:rsidRDefault="006D7D15" w:rsidP="00DB0355">
            <w:pPr>
              <w:jc w:val="both"/>
              <w:rPr>
                <w:sz w:val="28"/>
                <w:szCs w:val="28"/>
              </w:rPr>
            </w:pPr>
            <w:r w:rsidRPr="00DE6E5A">
              <w:rPr>
                <w:bCs/>
                <w:sz w:val="28"/>
                <w:szCs w:val="28"/>
              </w:rPr>
              <w:t>Настоящее извещение размещен</w:t>
            </w:r>
            <w:r w:rsidR="00DB0355">
              <w:rPr>
                <w:bCs/>
                <w:sz w:val="28"/>
                <w:szCs w:val="28"/>
              </w:rPr>
              <w:t>о</w:t>
            </w:r>
            <w:r w:rsidRPr="00DE6E5A">
              <w:rPr>
                <w:bCs/>
                <w:sz w:val="28"/>
                <w:szCs w:val="28"/>
              </w:rPr>
              <w:t xml:space="preserve"> </w:t>
            </w:r>
            <w:r w:rsidR="00175AB3" w:rsidRPr="00DE6E5A">
              <w:rPr>
                <w:bCs/>
                <w:sz w:val="28"/>
                <w:szCs w:val="28"/>
              </w:rPr>
              <w:t xml:space="preserve">на сайте </w:t>
            </w:r>
            <w:r w:rsidR="00E00F75">
              <w:rPr>
                <w:sz w:val="28"/>
                <w:szCs w:val="28"/>
              </w:rPr>
              <w:t>«</w:t>
            </w:r>
            <w:r w:rsidR="00A267E9" w:rsidRPr="00A37F3D">
              <w:rPr>
                <w:bCs/>
                <w:sz w:val="28"/>
                <w:szCs w:val="28"/>
              </w:rPr>
              <w:t>www.expressprigorod.ru</w:t>
            </w:r>
            <w:r w:rsidR="00A267E9" w:rsidRPr="00D4715C">
              <w:rPr>
                <w:bCs/>
                <w:sz w:val="28"/>
                <w:szCs w:val="28"/>
              </w:rPr>
              <w:t xml:space="preserve"> </w:t>
            </w:r>
            <w:r w:rsidR="00DB0355">
              <w:rPr>
                <w:sz w:val="28"/>
                <w:szCs w:val="28"/>
              </w:rPr>
              <w:t>(раздел «Тендеры-прочие закупки</w:t>
            </w:r>
            <w:r w:rsidR="00E00F75">
              <w:rPr>
                <w:sz w:val="28"/>
                <w:szCs w:val="28"/>
              </w:rPr>
              <w:t>»</w:t>
            </w:r>
            <w:r w:rsidR="00175AB3" w:rsidRPr="00DE6E5A">
              <w:rPr>
                <w:bCs/>
                <w:sz w:val="28"/>
                <w:szCs w:val="28"/>
              </w:rPr>
              <w:t>)</w:t>
            </w:r>
            <w:r w:rsidR="00094C66" w:rsidRPr="00094C66">
              <w:rPr>
                <w:bCs/>
                <w:sz w:val="28"/>
                <w:szCs w:val="28"/>
              </w:rPr>
              <w:t xml:space="preserve"> </w:t>
            </w:r>
            <w:r w:rsidR="002D7E6D" w:rsidRPr="002D7E6D">
              <w:rPr>
                <w:b/>
                <w:bCs/>
                <w:sz w:val="28"/>
                <w:szCs w:val="28"/>
              </w:rPr>
              <w:t>«</w:t>
            </w:r>
            <w:r w:rsidR="006D6E93">
              <w:rPr>
                <w:b/>
                <w:bCs/>
                <w:sz w:val="28"/>
                <w:szCs w:val="28"/>
              </w:rPr>
              <w:t>0</w:t>
            </w:r>
            <w:r w:rsidR="00C17FAB">
              <w:rPr>
                <w:b/>
                <w:bCs/>
                <w:sz w:val="28"/>
                <w:szCs w:val="28"/>
              </w:rPr>
              <w:t>8</w:t>
            </w:r>
            <w:r w:rsidR="002D7E6D" w:rsidRPr="002D7E6D">
              <w:rPr>
                <w:b/>
                <w:bCs/>
                <w:sz w:val="28"/>
                <w:szCs w:val="28"/>
              </w:rPr>
              <w:t>»</w:t>
            </w:r>
            <w:r w:rsidR="00680DF7" w:rsidRPr="00680DF7">
              <w:rPr>
                <w:b/>
                <w:bCs/>
                <w:sz w:val="28"/>
                <w:szCs w:val="28"/>
              </w:rPr>
              <w:t xml:space="preserve"> </w:t>
            </w:r>
            <w:r w:rsidR="006D6E93">
              <w:rPr>
                <w:b/>
                <w:bCs/>
                <w:sz w:val="28"/>
                <w:szCs w:val="28"/>
              </w:rPr>
              <w:t>декабря</w:t>
            </w:r>
            <w:r w:rsidR="00680DF7" w:rsidRPr="00680DF7">
              <w:rPr>
                <w:b/>
                <w:bCs/>
                <w:sz w:val="28"/>
                <w:szCs w:val="28"/>
              </w:rPr>
              <w:t xml:space="preserve"> </w:t>
            </w:r>
            <w:r w:rsidR="00144860">
              <w:rPr>
                <w:b/>
                <w:bCs/>
                <w:sz w:val="28"/>
                <w:szCs w:val="28"/>
              </w:rPr>
              <w:t>2025</w:t>
            </w:r>
            <w:r w:rsidR="00680DF7" w:rsidRPr="00680DF7">
              <w:rPr>
                <w:b/>
                <w:bCs/>
                <w:sz w:val="28"/>
                <w:szCs w:val="28"/>
              </w:rPr>
              <w:t xml:space="preserve"> года.</w:t>
            </w:r>
          </w:p>
          <w:p w:rsidR="006D7D15" w:rsidRPr="00DE6E5A" w:rsidRDefault="006D7D15" w:rsidP="002D7E6D">
            <w:pPr>
              <w:jc w:val="both"/>
              <w:rPr>
                <w:bCs/>
                <w:i/>
                <w:sz w:val="28"/>
                <w:szCs w:val="28"/>
              </w:rPr>
            </w:pPr>
            <w:r w:rsidRPr="00DE6E5A">
              <w:rPr>
                <w:sz w:val="28"/>
                <w:szCs w:val="28"/>
              </w:rPr>
              <w:t xml:space="preserve">Все необходимые документы по </w:t>
            </w:r>
            <w:r w:rsidR="00094C66">
              <w:rPr>
                <w:sz w:val="28"/>
                <w:szCs w:val="28"/>
              </w:rPr>
              <w:t xml:space="preserve">запросу котировок № </w:t>
            </w:r>
            <w:r w:rsidR="00144860">
              <w:rPr>
                <w:sz w:val="28"/>
                <w:szCs w:val="28"/>
              </w:rPr>
              <w:t>242</w:t>
            </w:r>
            <w:r w:rsidR="00A267E9" w:rsidRPr="00A267E9">
              <w:rPr>
                <w:sz w:val="28"/>
                <w:szCs w:val="28"/>
              </w:rPr>
              <w:t>/</w:t>
            </w:r>
            <w:r w:rsidR="00215F46">
              <w:rPr>
                <w:sz w:val="28"/>
                <w:szCs w:val="28"/>
              </w:rPr>
              <w:t>ЗКТ</w:t>
            </w:r>
            <w:r w:rsidR="00A267E9" w:rsidRPr="00A267E9">
              <w:rPr>
                <w:sz w:val="28"/>
                <w:szCs w:val="28"/>
              </w:rPr>
              <w:t>-АО «Экспресс-пригород»/</w:t>
            </w:r>
            <w:r w:rsidR="00144860">
              <w:rPr>
                <w:sz w:val="28"/>
                <w:szCs w:val="28"/>
              </w:rPr>
              <w:t>2025</w:t>
            </w:r>
            <w:r w:rsidR="00DA7B68">
              <w:rPr>
                <w:sz w:val="28"/>
                <w:szCs w:val="28"/>
              </w:rPr>
              <w:t>/НОВ</w:t>
            </w:r>
            <w:r w:rsidR="00A267E9">
              <w:rPr>
                <w:sz w:val="28"/>
                <w:szCs w:val="28"/>
              </w:rPr>
              <w:t xml:space="preserve"> </w:t>
            </w:r>
            <w:r w:rsidRPr="00DE6E5A">
              <w:rPr>
                <w:sz w:val="28"/>
                <w:szCs w:val="28"/>
              </w:rPr>
              <w:t>размещены в разделе «</w:t>
            </w:r>
            <w:r w:rsidR="00DB0355">
              <w:rPr>
                <w:sz w:val="28"/>
                <w:szCs w:val="28"/>
              </w:rPr>
              <w:t>Тендеры – прочие закупки</w:t>
            </w:r>
            <w:r w:rsidRPr="00DE6E5A">
              <w:rPr>
                <w:sz w:val="28"/>
                <w:szCs w:val="28"/>
              </w:rPr>
              <w:t>».</w:t>
            </w:r>
          </w:p>
        </w:tc>
      </w:tr>
      <w:tr w:rsidR="006D7D15" w:rsidRPr="00DE6E5A" w:rsidTr="00DE6E5A">
        <w:tc>
          <w:tcPr>
            <w:tcW w:w="846" w:type="dxa"/>
          </w:tcPr>
          <w:p w:rsidR="006D7D15" w:rsidRPr="00DE6E5A" w:rsidRDefault="006D7D15">
            <w:pPr>
              <w:jc w:val="center"/>
              <w:rPr>
                <w:bCs/>
                <w:sz w:val="28"/>
                <w:szCs w:val="28"/>
              </w:rPr>
            </w:pPr>
            <w:r w:rsidRPr="00DE6E5A">
              <w:rPr>
                <w:bCs/>
                <w:sz w:val="28"/>
                <w:szCs w:val="28"/>
              </w:rPr>
              <w:t>2.</w:t>
            </w:r>
          </w:p>
        </w:tc>
        <w:tc>
          <w:tcPr>
            <w:tcW w:w="3776" w:type="dxa"/>
          </w:tcPr>
          <w:p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119" w:type="dxa"/>
          </w:tcPr>
          <w:p w:rsidR="006D7D15" w:rsidRPr="00DE6E5A" w:rsidRDefault="00DB0355" w:rsidP="002D7E6D">
            <w:pPr>
              <w:jc w:val="both"/>
              <w:rPr>
                <w:bCs/>
                <w:i/>
                <w:sz w:val="28"/>
                <w:szCs w:val="28"/>
              </w:rPr>
            </w:pPr>
            <w:r w:rsidRPr="00094C66">
              <w:rPr>
                <w:bCs/>
                <w:sz w:val="28"/>
                <w:szCs w:val="28"/>
              </w:rPr>
              <w:t>Запрос котировок в бумажной форме</w:t>
            </w:r>
            <w:r w:rsidR="00094C66">
              <w:rPr>
                <w:bCs/>
                <w:i/>
                <w:sz w:val="28"/>
                <w:szCs w:val="28"/>
              </w:rPr>
              <w:t xml:space="preserve"> </w:t>
            </w:r>
            <w:r w:rsidR="00094C66" w:rsidRPr="00094C66">
              <w:rPr>
                <w:rFonts w:eastAsia="MS Mincho"/>
                <w:sz w:val="28"/>
                <w:szCs w:val="28"/>
              </w:rPr>
              <w:t xml:space="preserve">№ </w:t>
            </w:r>
            <w:r w:rsidR="00144860">
              <w:rPr>
                <w:bCs/>
                <w:sz w:val="28"/>
                <w:szCs w:val="28"/>
              </w:rPr>
              <w:t>242</w:t>
            </w:r>
            <w:r w:rsidR="00A267E9" w:rsidRPr="00A267E9">
              <w:rPr>
                <w:bCs/>
                <w:sz w:val="28"/>
                <w:szCs w:val="28"/>
              </w:rPr>
              <w:t>/</w:t>
            </w:r>
            <w:r w:rsidR="00215F46">
              <w:rPr>
                <w:bCs/>
                <w:sz w:val="28"/>
                <w:szCs w:val="28"/>
              </w:rPr>
              <w:t>ЗКТ</w:t>
            </w:r>
            <w:r w:rsidR="009C2120">
              <w:rPr>
                <w:bCs/>
                <w:sz w:val="28"/>
                <w:szCs w:val="28"/>
              </w:rPr>
              <w:t>-АО «Экспресс-пригород»/</w:t>
            </w:r>
            <w:r w:rsidR="00144860">
              <w:rPr>
                <w:bCs/>
                <w:sz w:val="28"/>
                <w:szCs w:val="28"/>
              </w:rPr>
              <w:t>2025</w:t>
            </w:r>
            <w:r w:rsidR="00DA7B68">
              <w:rPr>
                <w:bCs/>
                <w:sz w:val="28"/>
                <w:szCs w:val="28"/>
              </w:rPr>
              <w:t>/НОВ</w:t>
            </w:r>
          </w:p>
        </w:tc>
      </w:tr>
      <w:tr w:rsidR="006D7D15" w:rsidRPr="00DE6E5A" w:rsidTr="00DE6E5A">
        <w:tc>
          <w:tcPr>
            <w:tcW w:w="846" w:type="dxa"/>
          </w:tcPr>
          <w:p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776" w:type="dxa"/>
          </w:tcPr>
          <w:p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119" w:type="dxa"/>
          </w:tcPr>
          <w:p w:rsidR="006D7D15" w:rsidRPr="00094C66" w:rsidRDefault="006D7D15" w:rsidP="00680DF7">
            <w:pPr>
              <w:jc w:val="both"/>
              <w:rPr>
                <w:bCs/>
                <w:sz w:val="28"/>
                <w:szCs w:val="28"/>
              </w:rPr>
            </w:pPr>
            <w:r w:rsidRPr="00094C66">
              <w:rPr>
                <w:bCs/>
                <w:sz w:val="28"/>
                <w:szCs w:val="28"/>
              </w:rPr>
              <w:t>Н</w:t>
            </w:r>
            <w:r w:rsidR="00680DF7">
              <w:rPr>
                <w:bCs/>
                <w:sz w:val="28"/>
                <w:szCs w:val="28"/>
              </w:rPr>
              <w:t>ет</w:t>
            </w:r>
          </w:p>
        </w:tc>
      </w:tr>
      <w:tr w:rsidR="006D7D15" w:rsidRPr="00DE6E5A" w:rsidTr="00DE6E5A">
        <w:tc>
          <w:tcPr>
            <w:tcW w:w="846" w:type="dxa"/>
          </w:tcPr>
          <w:p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776" w:type="dxa"/>
          </w:tcPr>
          <w:p w:rsidR="006D7D15" w:rsidRPr="00DE6E5A" w:rsidRDefault="006D7D15">
            <w:pPr>
              <w:jc w:val="center"/>
              <w:rPr>
                <w:bCs/>
                <w:sz w:val="28"/>
                <w:szCs w:val="28"/>
              </w:rPr>
            </w:pPr>
            <w:r w:rsidRPr="00DE6E5A">
              <w:rPr>
                <w:bCs/>
                <w:sz w:val="28"/>
                <w:szCs w:val="28"/>
              </w:rPr>
              <w:t>Заказчик</w:t>
            </w:r>
          </w:p>
        </w:tc>
        <w:tc>
          <w:tcPr>
            <w:tcW w:w="6119" w:type="dxa"/>
          </w:tcPr>
          <w:p w:rsidR="00A267E9" w:rsidRPr="0017769F" w:rsidRDefault="00A267E9" w:rsidP="00A267E9">
            <w:pPr>
              <w:widowControl w:val="0"/>
              <w:rPr>
                <w:bCs/>
                <w:i/>
                <w:sz w:val="28"/>
                <w:szCs w:val="28"/>
              </w:rPr>
            </w:pPr>
            <w:r w:rsidRPr="0017769F">
              <w:rPr>
                <w:bCs/>
                <w:sz w:val="28"/>
                <w:szCs w:val="28"/>
              </w:rPr>
              <w:t>Заказчик: АО «Экспресс-пригород».</w:t>
            </w:r>
          </w:p>
          <w:p w:rsidR="00A267E9" w:rsidRPr="0017769F" w:rsidRDefault="00A267E9" w:rsidP="00A267E9">
            <w:pPr>
              <w:widowControl w:val="0"/>
              <w:rPr>
                <w:bCs/>
                <w:i/>
                <w:sz w:val="28"/>
                <w:szCs w:val="28"/>
              </w:rPr>
            </w:pPr>
            <w:r w:rsidRPr="0017769F">
              <w:rPr>
                <w:bCs/>
                <w:sz w:val="28"/>
                <w:szCs w:val="28"/>
              </w:rPr>
              <w:t>Место нахождения заказчика:</w:t>
            </w:r>
            <w:r w:rsidRPr="0017769F">
              <w:rPr>
                <w:sz w:val="28"/>
                <w:szCs w:val="28"/>
              </w:rPr>
              <w:t>630004, г. Новосибирск, ул. Дмитрия Шамшурина, 41</w:t>
            </w:r>
            <w:r w:rsidRPr="0017769F">
              <w:rPr>
                <w:bCs/>
                <w:sz w:val="28"/>
                <w:szCs w:val="28"/>
              </w:rPr>
              <w:t>.</w:t>
            </w:r>
          </w:p>
          <w:p w:rsidR="00A267E9" w:rsidRPr="0017769F" w:rsidRDefault="00A267E9" w:rsidP="00A267E9">
            <w:pPr>
              <w:widowControl w:val="0"/>
              <w:rPr>
                <w:bCs/>
                <w:sz w:val="28"/>
                <w:szCs w:val="28"/>
              </w:rPr>
            </w:pPr>
            <w:r w:rsidRPr="0017769F">
              <w:rPr>
                <w:bCs/>
                <w:sz w:val="28"/>
                <w:szCs w:val="28"/>
              </w:rPr>
              <w:t>Почтовый адрес заказчика:</w:t>
            </w:r>
            <w:r w:rsidRPr="0017769F">
              <w:rPr>
                <w:sz w:val="28"/>
                <w:szCs w:val="28"/>
              </w:rPr>
              <w:t>630004, г. Новосибирск, ул. Дмитрия Шамшурина, 41</w:t>
            </w:r>
            <w:r w:rsidRPr="0017769F">
              <w:rPr>
                <w:bCs/>
                <w:sz w:val="28"/>
                <w:szCs w:val="28"/>
              </w:rPr>
              <w:t>.</w:t>
            </w:r>
          </w:p>
          <w:p w:rsidR="00A267E9" w:rsidRPr="0017769F" w:rsidRDefault="00A267E9" w:rsidP="00A267E9">
            <w:pPr>
              <w:widowControl w:val="0"/>
              <w:rPr>
                <w:bCs/>
                <w:sz w:val="28"/>
                <w:szCs w:val="28"/>
              </w:rPr>
            </w:pPr>
            <w:r w:rsidRPr="0017769F">
              <w:rPr>
                <w:bCs/>
                <w:sz w:val="28"/>
                <w:szCs w:val="28"/>
              </w:rPr>
              <w:t>Адрес электронной почты:</w:t>
            </w:r>
            <w:r w:rsidRPr="0017769F">
              <w:rPr>
                <w:bCs/>
                <w:sz w:val="28"/>
                <w:szCs w:val="28"/>
                <w:lang w:val="en-US"/>
              </w:rPr>
              <w:t>BulgakovaTV</w:t>
            </w:r>
            <w:r w:rsidRPr="0017769F">
              <w:rPr>
                <w:bCs/>
                <w:sz w:val="28"/>
                <w:szCs w:val="28"/>
              </w:rPr>
              <w:t>@</w:t>
            </w:r>
            <w:r w:rsidRPr="0017769F">
              <w:rPr>
                <w:bCs/>
                <w:sz w:val="28"/>
                <w:szCs w:val="28"/>
                <w:lang w:val="en-US"/>
              </w:rPr>
              <w:t>wsr</w:t>
            </w:r>
            <w:r w:rsidRPr="0017769F">
              <w:rPr>
                <w:bCs/>
                <w:sz w:val="28"/>
                <w:szCs w:val="28"/>
              </w:rPr>
              <w:t>.</w:t>
            </w:r>
            <w:r w:rsidRPr="0017769F">
              <w:rPr>
                <w:bCs/>
                <w:sz w:val="28"/>
                <w:szCs w:val="28"/>
                <w:lang w:val="en-US"/>
              </w:rPr>
              <w:t>ru</w:t>
            </w:r>
            <w:r w:rsidRPr="0017769F">
              <w:rPr>
                <w:bCs/>
                <w:sz w:val="28"/>
                <w:szCs w:val="28"/>
              </w:rPr>
              <w:t>.</w:t>
            </w:r>
          </w:p>
          <w:p w:rsidR="00A267E9" w:rsidRPr="0017769F" w:rsidRDefault="00A267E9" w:rsidP="00A267E9">
            <w:pPr>
              <w:widowControl w:val="0"/>
              <w:ind w:firstLine="34"/>
              <w:rPr>
                <w:bCs/>
                <w:i/>
                <w:sz w:val="28"/>
                <w:szCs w:val="28"/>
              </w:rPr>
            </w:pPr>
            <w:r w:rsidRPr="0017769F">
              <w:rPr>
                <w:bCs/>
                <w:sz w:val="28"/>
                <w:szCs w:val="28"/>
              </w:rPr>
              <w:t>Номер контактного телефона:</w:t>
            </w:r>
            <w:r w:rsidRPr="0017769F">
              <w:rPr>
                <w:sz w:val="28"/>
                <w:szCs w:val="28"/>
              </w:rPr>
              <w:t>+</w:t>
            </w:r>
            <w:r w:rsidRPr="0017769F">
              <w:rPr>
                <w:bCs/>
                <w:sz w:val="28"/>
                <w:szCs w:val="28"/>
              </w:rPr>
              <w:t>7 (383) 229-38-67</w:t>
            </w:r>
            <w:r w:rsidRPr="0017769F">
              <w:rPr>
                <w:bCs/>
                <w:i/>
                <w:sz w:val="28"/>
                <w:szCs w:val="28"/>
              </w:rPr>
              <w:t>.</w:t>
            </w:r>
          </w:p>
          <w:p w:rsidR="00A267E9" w:rsidRPr="0017769F" w:rsidRDefault="00A267E9" w:rsidP="00A267E9">
            <w:pPr>
              <w:widowControl w:val="0"/>
              <w:rPr>
                <w:bCs/>
                <w:i/>
                <w:sz w:val="28"/>
                <w:szCs w:val="28"/>
              </w:rPr>
            </w:pPr>
            <w:r w:rsidRPr="00DA23DE">
              <w:rPr>
                <w:bCs/>
                <w:sz w:val="28"/>
                <w:szCs w:val="28"/>
              </w:rPr>
              <w:t xml:space="preserve">Организатор: </w:t>
            </w:r>
            <w:r w:rsidRPr="0017769F">
              <w:rPr>
                <w:bCs/>
                <w:sz w:val="28"/>
                <w:szCs w:val="28"/>
              </w:rPr>
              <w:t>АО «Экспресс-пригород».</w:t>
            </w:r>
          </w:p>
          <w:p w:rsidR="00A267E9" w:rsidRPr="0017769F" w:rsidRDefault="00A267E9" w:rsidP="00A267E9">
            <w:pPr>
              <w:widowControl w:val="0"/>
              <w:rPr>
                <w:bCs/>
                <w:i/>
                <w:sz w:val="28"/>
                <w:szCs w:val="28"/>
              </w:rPr>
            </w:pPr>
            <w:r w:rsidRPr="0017769F">
              <w:rPr>
                <w:bCs/>
                <w:sz w:val="28"/>
                <w:szCs w:val="28"/>
              </w:rPr>
              <w:t>Место нахождения заказчика:</w:t>
            </w:r>
            <w:r w:rsidRPr="0017769F">
              <w:rPr>
                <w:sz w:val="28"/>
                <w:szCs w:val="28"/>
              </w:rPr>
              <w:t>630004, г. Новосибирск, ул. Дмитрия Шамшурина, 41</w:t>
            </w:r>
            <w:r w:rsidRPr="0017769F">
              <w:rPr>
                <w:bCs/>
                <w:sz w:val="28"/>
                <w:szCs w:val="28"/>
              </w:rPr>
              <w:t>.</w:t>
            </w:r>
          </w:p>
          <w:p w:rsidR="00A267E9" w:rsidRPr="0017769F" w:rsidRDefault="00A267E9" w:rsidP="00A267E9">
            <w:pPr>
              <w:widowControl w:val="0"/>
              <w:rPr>
                <w:bCs/>
                <w:sz w:val="28"/>
                <w:szCs w:val="28"/>
              </w:rPr>
            </w:pPr>
            <w:r w:rsidRPr="0017769F">
              <w:rPr>
                <w:bCs/>
                <w:sz w:val="28"/>
                <w:szCs w:val="28"/>
              </w:rPr>
              <w:t>Почтовый адрес заказчика:</w:t>
            </w:r>
            <w:r w:rsidRPr="0017769F">
              <w:rPr>
                <w:sz w:val="28"/>
                <w:szCs w:val="28"/>
              </w:rPr>
              <w:t>630004, г. Новосибирск, ул. Дмитрия Шамшурина, 41</w:t>
            </w:r>
            <w:r w:rsidRPr="0017769F">
              <w:rPr>
                <w:bCs/>
                <w:sz w:val="28"/>
                <w:szCs w:val="28"/>
              </w:rPr>
              <w:t>.</w:t>
            </w:r>
          </w:p>
          <w:p w:rsidR="00A267E9" w:rsidRPr="0017769F" w:rsidRDefault="00A267E9" w:rsidP="00A267E9">
            <w:pPr>
              <w:widowControl w:val="0"/>
              <w:rPr>
                <w:bCs/>
                <w:sz w:val="28"/>
                <w:szCs w:val="28"/>
              </w:rPr>
            </w:pPr>
            <w:r w:rsidRPr="0017769F">
              <w:rPr>
                <w:bCs/>
                <w:sz w:val="28"/>
                <w:szCs w:val="28"/>
              </w:rPr>
              <w:t>Адрес электронной почты:</w:t>
            </w:r>
            <w:r w:rsidRPr="0017769F">
              <w:rPr>
                <w:bCs/>
                <w:sz w:val="28"/>
                <w:szCs w:val="28"/>
                <w:lang w:val="en-US"/>
              </w:rPr>
              <w:t>BulgakovaTV</w:t>
            </w:r>
            <w:r w:rsidRPr="0017769F">
              <w:rPr>
                <w:bCs/>
                <w:sz w:val="28"/>
                <w:szCs w:val="28"/>
              </w:rPr>
              <w:t>@</w:t>
            </w:r>
            <w:r w:rsidRPr="0017769F">
              <w:rPr>
                <w:bCs/>
                <w:sz w:val="28"/>
                <w:szCs w:val="28"/>
                <w:lang w:val="en-US"/>
              </w:rPr>
              <w:t>wsr</w:t>
            </w:r>
            <w:r w:rsidRPr="0017769F">
              <w:rPr>
                <w:bCs/>
                <w:sz w:val="28"/>
                <w:szCs w:val="28"/>
              </w:rPr>
              <w:t>.</w:t>
            </w:r>
            <w:r w:rsidRPr="0017769F">
              <w:rPr>
                <w:bCs/>
                <w:sz w:val="28"/>
                <w:szCs w:val="28"/>
                <w:lang w:val="en-US"/>
              </w:rPr>
              <w:t>ru</w:t>
            </w:r>
            <w:r w:rsidRPr="0017769F">
              <w:rPr>
                <w:bCs/>
                <w:sz w:val="28"/>
                <w:szCs w:val="28"/>
              </w:rPr>
              <w:t>.</w:t>
            </w:r>
          </w:p>
          <w:p w:rsidR="00A267E9" w:rsidRPr="00DA23DE" w:rsidRDefault="00A267E9" w:rsidP="00A267E9">
            <w:pPr>
              <w:rPr>
                <w:bCs/>
                <w:i/>
                <w:sz w:val="28"/>
                <w:szCs w:val="28"/>
              </w:rPr>
            </w:pPr>
            <w:r w:rsidRPr="0017769F">
              <w:rPr>
                <w:bCs/>
                <w:sz w:val="28"/>
                <w:szCs w:val="28"/>
              </w:rPr>
              <w:t>Номер контактного телефона:</w:t>
            </w:r>
            <w:r w:rsidRPr="0017769F">
              <w:rPr>
                <w:sz w:val="28"/>
                <w:szCs w:val="28"/>
              </w:rPr>
              <w:t>+</w:t>
            </w:r>
            <w:r w:rsidRPr="0017769F">
              <w:rPr>
                <w:bCs/>
                <w:sz w:val="28"/>
                <w:szCs w:val="28"/>
              </w:rPr>
              <w:t>7 (383) 229-38-67</w:t>
            </w:r>
            <w:r w:rsidRPr="0017769F">
              <w:rPr>
                <w:bCs/>
                <w:i/>
                <w:sz w:val="28"/>
                <w:szCs w:val="28"/>
              </w:rPr>
              <w:t>.</w:t>
            </w:r>
          </w:p>
          <w:p w:rsidR="00A267E9" w:rsidRPr="00DA23DE" w:rsidRDefault="00A267E9" w:rsidP="00A267E9">
            <w:pPr>
              <w:rPr>
                <w:bCs/>
                <w:sz w:val="28"/>
                <w:szCs w:val="28"/>
              </w:rPr>
            </w:pPr>
            <w:r w:rsidRPr="00DA23DE">
              <w:rPr>
                <w:bCs/>
                <w:sz w:val="28"/>
                <w:szCs w:val="28"/>
              </w:rPr>
              <w:t xml:space="preserve">Контактное лицо: </w:t>
            </w:r>
          </w:p>
          <w:p w:rsidR="00A267E9" w:rsidRPr="00DA23DE" w:rsidRDefault="00A267E9" w:rsidP="00A267E9">
            <w:pPr>
              <w:widowControl w:val="0"/>
              <w:contextualSpacing/>
              <w:rPr>
                <w:sz w:val="28"/>
                <w:szCs w:val="28"/>
              </w:rPr>
            </w:pPr>
            <w:r>
              <w:rPr>
                <w:color w:val="000000"/>
                <w:sz w:val="28"/>
                <w:szCs w:val="28"/>
              </w:rPr>
              <w:t>Заместитель генерального директора по правовым вопросам</w:t>
            </w:r>
            <w:r w:rsidRPr="00DA23DE">
              <w:rPr>
                <w:sz w:val="28"/>
                <w:szCs w:val="28"/>
              </w:rPr>
              <w:t xml:space="preserve"> </w:t>
            </w:r>
            <w:r w:rsidRPr="001150F8">
              <w:rPr>
                <w:sz w:val="28"/>
                <w:szCs w:val="28"/>
              </w:rPr>
              <w:t>Булгакова Тальяна Владимировна</w:t>
            </w:r>
            <w:r w:rsidRPr="00DA23DE">
              <w:rPr>
                <w:sz w:val="28"/>
                <w:szCs w:val="28"/>
              </w:rPr>
              <w:t>;</w:t>
            </w:r>
          </w:p>
          <w:p w:rsidR="00A267E9" w:rsidRPr="00DA23DE" w:rsidRDefault="00A267E9" w:rsidP="00A267E9">
            <w:pPr>
              <w:widowControl w:val="0"/>
              <w:contextualSpacing/>
              <w:rPr>
                <w:bCs/>
                <w:sz w:val="28"/>
                <w:szCs w:val="28"/>
              </w:rPr>
            </w:pPr>
            <w:r>
              <w:rPr>
                <w:color w:val="000000"/>
                <w:sz w:val="28"/>
                <w:szCs w:val="28"/>
              </w:rPr>
              <w:lastRenderedPageBreak/>
              <w:t xml:space="preserve">Ведущий специалист в сфере закупок </w:t>
            </w:r>
            <w:r w:rsidRPr="00DA23DE">
              <w:rPr>
                <w:sz w:val="28"/>
                <w:szCs w:val="28"/>
              </w:rPr>
              <w:t xml:space="preserve"> </w:t>
            </w:r>
            <w:r>
              <w:rPr>
                <w:sz w:val="28"/>
                <w:szCs w:val="28"/>
              </w:rPr>
              <w:t>Лапкин Евгений Викторович</w:t>
            </w:r>
          </w:p>
          <w:p w:rsidR="00A267E9" w:rsidRPr="00DA23DE" w:rsidRDefault="00A267E9" w:rsidP="00A267E9">
            <w:pPr>
              <w:widowControl w:val="0"/>
              <w:contextualSpacing/>
              <w:rPr>
                <w:bCs/>
                <w:sz w:val="28"/>
                <w:szCs w:val="28"/>
              </w:rPr>
            </w:pPr>
            <w:r w:rsidRPr="001150F8">
              <w:rPr>
                <w:bCs/>
                <w:sz w:val="28"/>
                <w:szCs w:val="28"/>
              </w:rPr>
              <w:t>zakupki@express-prigorod.ru</w:t>
            </w:r>
            <w:r>
              <w:rPr>
                <w:bCs/>
                <w:sz w:val="28"/>
                <w:szCs w:val="28"/>
              </w:rPr>
              <w:t>.</w:t>
            </w:r>
          </w:p>
          <w:p w:rsidR="006D7D15" w:rsidRPr="00DE6E5A" w:rsidRDefault="00A267E9" w:rsidP="00A267E9">
            <w:pPr>
              <w:rPr>
                <w:b/>
                <w:bCs/>
                <w:sz w:val="28"/>
                <w:szCs w:val="28"/>
              </w:rPr>
            </w:pPr>
            <w:r w:rsidRPr="00DA23DE">
              <w:rPr>
                <w:bCs/>
                <w:sz w:val="28"/>
                <w:szCs w:val="28"/>
              </w:rPr>
              <w:t xml:space="preserve">Номера телефонов: </w:t>
            </w:r>
            <w:r w:rsidRPr="00731B33">
              <w:rPr>
                <w:sz w:val="28"/>
                <w:szCs w:val="28"/>
              </w:rPr>
              <w:t>+7 (383) 229-38-67</w:t>
            </w:r>
            <w:r w:rsidRPr="00DA23DE">
              <w:rPr>
                <w:sz w:val="28"/>
                <w:szCs w:val="28"/>
              </w:rPr>
              <w:t xml:space="preserve">; +7(383) </w:t>
            </w:r>
            <w:r>
              <w:rPr>
                <w:sz w:val="28"/>
                <w:szCs w:val="28"/>
              </w:rPr>
              <w:t>248-05-90.</w:t>
            </w:r>
          </w:p>
        </w:tc>
      </w:tr>
      <w:tr w:rsidR="006D7D15" w:rsidRPr="00DE6E5A" w:rsidTr="00DE6E5A">
        <w:tc>
          <w:tcPr>
            <w:tcW w:w="846" w:type="dxa"/>
          </w:tcPr>
          <w:p w:rsidR="006D7D15" w:rsidRPr="00DE6E5A" w:rsidRDefault="004752B5">
            <w:pPr>
              <w:jc w:val="center"/>
              <w:rPr>
                <w:bCs/>
                <w:sz w:val="28"/>
                <w:szCs w:val="28"/>
              </w:rPr>
            </w:pPr>
            <w:r w:rsidRPr="00DE6E5A">
              <w:rPr>
                <w:bCs/>
                <w:sz w:val="28"/>
                <w:szCs w:val="28"/>
              </w:rPr>
              <w:lastRenderedPageBreak/>
              <w:t>5</w:t>
            </w:r>
            <w:r w:rsidR="006D7D15" w:rsidRPr="00DE6E5A">
              <w:rPr>
                <w:bCs/>
                <w:sz w:val="28"/>
                <w:szCs w:val="28"/>
              </w:rPr>
              <w:t>.</w:t>
            </w:r>
          </w:p>
        </w:tc>
        <w:tc>
          <w:tcPr>
            <w:tcW w:w="3776" w:type="dxa"/>
          </w:tcPr>
          <w:p w:rsidR="004752B5" w:rsidRPr="00DE6E5A" w:rsidRDefault="006D7D15">
            <w:pPr>
              <w:jc w:val="center"/>
              <w:rPr>
                <w:bCs/>
                <w:sz w:val="28"/>
                <w:szCs w:val="28"/>
              </w:rPr>
            </w:pPr>
            <w:r w:rsidRPr="00DE6E5A">
              <w:rPr>
                <w:bCs/>
                <w:sz w:val="28"/>
                <w:szCs w:val="28"/>
              </w:rPr>
              <w:t>Обеспечение заявок</w:t>
            </w:r>
          </w:p>
          <w:p w:rsidR="006D7D15" w:rsidRPr="00DE6E5A" w:rsidRDefault="006D7D15">
            <w:pPr>
              <w:jc w:val="center"/>
              <w:rPr>
                <w:bCs/>
                <w:sz w:val="28"/>
                <w:szCs w:val="28"/>
              </w:rPr>
            </w:pPr>
          </w:p>
        </w:tc>
        <w:tc>
          <w:tcPr>
            <w:tcW w:w="6119" w:type="dxa"/>
          </w:tcPr>
          <w:p w:rsidR="006D7D15" w:rsidRPr="002E0165" w:rsidRDefault="006D7D15">
            <w:pPr>
              <w:jc w:val="both"/>
              <w:rPr>
                <w:bCs/>
                <w:sz w:val="28"/>
                <w:szCs w:val="28"/>
              </w:rPr>
            </w:pPr>
            <w:r w:rsidRPr="002E0165">
              <w:rPr>
                <w:bCs/>
                <w:sz w:val="28"/>
                <w:szCs w:val="28"/>
              </w:rPr>
              <w:t>Обеспечение заявок не предусмотрено.</w:t>
            </w:r>
          </w:p>
          <w:p w:rsidR="006D7D15" w:rsidRPr="00DE6E5A" w:rsidRDefault="006D7D15">
            <w:pPr>
              <w:jc w:val="both"/>
              <w:rPr>
                <w:bCs/>
                <w:i/>
                <w:sz w:val="28"/>
                <w:szCs w:val="28"/>
              </w:rPr>
            </w:pPr>
          </w:p>
        </w:tc>
      </w:tr>
      <w:tr w:rsidR="006D7D15" w:rsidRPr="00DE6E5A" w:rsidTr="00DE6E5A">
        <w:tc>
          <w:tcPr>
            <w:tcW w:w="846" w:type="dxa"/>
          </w:tcPr>
          <w:p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776" w:type="dxa"/>
          </w:tcPr>
          <w:p w:rsidR="006D7D15" w:rsidRPr="00DE6E5A" w:rsidRDefault="006D7D15">
            <w:pPr>
              <w:jc w:val="center"/>
              <w:rPr>
                <w:bCs/>
                <w:sz w:val="28"/>
                <w:szCs w:val="28"/>
              </w:rPr>
            </w:pPr>
            <w:r w:rsidRPr="00DE6E5A">
              <w:rPr>
                <w:bCs/>
                <w:sz w:val="28"/>
                <w:szCs w:val="28"/>
              </w:rPr>
              <w:t>Обеспечение исполнения договора</w:t>
            </w:r>
          </w:p>
          <w:p w:rsidR="004752B5" w:rsidRPr="00DE6E5A" w:rsidRDefault="004752B5">
            <w:pPr>
              <w:jc w:val="center"/>
              <w:rPr>
                <w:bCs/>
                <w:sz w:val="28"/>
                <w:szCs w:val="28"/>
              </w:rPr>
            </w:pPr>
          </w:p>
        </w:tc>
        <w:tc>
          <w:tcPr>
            <w:tcW w:w="6119" w:type="dxa"/>
          </w:tcPr>
          <w:p w:rsidR="006D7D15" w:rsidRPr="00102B4B" w:rsidRDefault="006D7D15">
            <w:pPr>
              <w:jc w:val="both"/>
              <w:rPr>
                <w:bCs/>
                <w:sz w:val="28"/>
                <w:szCs w:val="28"/>
              </w:rPr>
            </w:pPr>
            <w:r w:rsidRPr="00102B4B">
              <w:rPr>
                <w:bCs/>
                <w:sz w:val="28"/>
                <w:szCs w:val="28"/>
              </w:rPr>
              <w:t xml:space="preserve">Обеспечение </w:t>
            </w:r>
            <w:r w:rsidR="00924DAF" w:rsidRPr="00102B4B">
              <w:rPr>
                <w:bCs/>
                <w:sz w:val="28"/>
                <w:szCs w:val="28"/>
              </w:rPr>
              <w:t>исполнения договора</w:t>
            </w:r>
            <w:r w:rsidRPr="00102B4B">
              <w:rPr>
                <w:bCs/>
                <w:sz w:val="28"/>
                <w:szCs w:val="28"/>
              </w:rPr>
              <w:t xml:space="preserve"> не предусмотрено.</w:t>
            </w:r>
          </w:p>
          <w:p w:rsidR="006D7D15" w:rsidRPr="00DE6E5A" w:rsidRDefault="006D7D15">
            <w:pPr>
              <w:jc w:val="both"/>
              <w:rPr>
                <w:bCs/>
                <w:i/>
                <w:sz w:val="28"/>
                <w:szCs w:val="28"/>
              </w:rPr>
            </w:pPr>
          </w:p>
        </w:tc>
      </w:tr>
      <w:tr w:rsidR="006D7D15" w:rsidRPr="00DE6E5A" w:rsidTr="00DE6E5A">
        <w:tc>
          <w:tcPr>
            <w:tcW w:w="846" w:type="dxa"/>
          </w:tcPr>
          <w:p w:rsidR="006D7D15" w:rsidRPr="00DE6E5A" w:rsidRDefault="004752B5">
            <w:pPr>
              <w:jc w:val="center"/>
              <w:rPr>
                <w:bCs/>
                <w:sz w:val="28"/>
                <w:szCs w:val="28"/>
              </w:rPr>
            </w:pPr>
            <w:r w:rsidRPr="00DE6E5A">
              <w:rPr>
                <w:bCs/>
                <w:sz w:val="28"/>
                <w:szCs w:val="28"/>
              </w:rPr>
              <w:t>7</w:t>
            </w:r>
            <w:r w:rsidR="006D7D15" w:rsidRPr="00DE6E5A">
              <w:rPr>
                <w:bCs/>
                <w:sz w:val="28"/>
                <w:szCs w:val="28"/>
              </w:rPr>
              <w:t>.</w:t>
            </w:r>
          </w:p>
        </w:tc>
        <w:tc>
          <w:tcPr>
            <w:tcW w:w="3776" w:type="dxa"/>
          </w:tcPr>
          <w:p w:rsidR="006D7D15" w:rsidRPr="00DE6E5A" w:rsidRDefault="006D7D15">
            <w:pPr>
              <w:jc w:val="center"/>
              <w:rPr>
                <w:bCs/>
                <w:sz w:val="28"/>
                <w:szCs w:val="28"/>
              </w:rPr>
            </w:pPr>
            <w:r w:rsidRPr="00DE6E5A">
              <w:rPr>
                <w:bCs/>
                <w:sz w:val="28"/>
                <w:szCs w:val="28"/>
              </w:rPr>
              <w:t>Предмет закупки</w:t>
            </w:r>
            <w:r w:rsidR="004752B5" w:rsidRPr="00DE6E5A">
              <w:rPr>
                <w:bCs/>
                <w:sz w:val="28"/>
                <w:szCs w:val="28"/>
              </w:rPr>
              <w:t>/договора</w:t>
            </w:r>
          </w:p>
        </w:tc>
        <w:tc>
          <w:tcPr>
            <w:tcW w:w="6119" w:type="dxa"/>
          </w:tcPr>
          <w:p w:rsidR="002D7E6D" w:rsidRDefault="002D7E6D" w:rsidP="008A15D1">
            <w:pPr>
              <w:jc w:val="both"/>
              <w:rPr>
                <w:b/>
                <w:bCs/>
                <w:sz w:val="28"/>
                <w:szCs w:val="28"/>
              </w:rPr>
            </w:pPr>
            <w:r>
              <w:rPr>
                <w:b/>
                <w:bCs/>
                <w:sz w:val="28"/>
                <w:szCs w:val="28"/>
              </w:rPr>
              <w:t>Н</w:t>
            </w:r>
            <w:r w:rsidRPr="002D7E6D">
              <w:rPr>
                <w:b/>
                <w:bCs/>
                <w:sz w:val="28"/>
                <w:szCs w:val="28"/>
              </w:rPr>
              <w:t>а право заключения договора на оказание услуг (выполнение работ) по управлению и эксплуатации, техническому обслуживанию, текущему ремонту электропоездов АО "Экспресс-пригород".</w:t>
            </w:r>
          </w:p>
          <w:p w:rsidR="006D7D15" w:rsidRPr="00DE6E5A" w:rsidRDefault="00102B4B" w:rsidP="008A15D1">
            <w:pPr>
              <w:jc w:val="both"/>
              <w:rPr>
                <w:bCs/>
                <w:sz w:val="28"/>
                <w:szCs w:val="28"/>
              </w:rPr>
            </w:pPr>
            <w:r>
              <w:rPr>
                <w:bCs/>
                <w:sz w:val="28"/>
                <w:szCs w:val="28"/>
              </w:rPr>
              <w:t>Объем оказываемых услуг</w:t>
            </w:r>
            <w:r w:rsidR="008A15D1">
              <w:rPr>
                <w:bCs/>
                <w:sz w:val="28"/>
                <w:szCs w:val="28"/>
              </w:rPr>
              <w:t xml:space="preserve"> (выполняемых работ)</w:t>
            </w:r>
            <w:r>
              <w:rPr>
                <w:bCs/>
                <w:sz w:val="28"/>
                <w:szCs w:val="28"/>
              </w:rPr>
              <w:t xml:space="preserve"> </w:t>
            </w:r>
            <w:r w:rsidRPr="00DE6E5A">
              <w:rPr>
                <w:bCs/>
                <w:sz w:val="28"/>
                <w:szCs w:val="28"/>
              </w:rPr>
              <w:t xml:space="preserve">указывается в техническом </w:t>
            </w:r>
            <w:r w:rsidRPr="006A6504">
              <w:rPr>
                <w:bCs/>
                <w:sz w:val="28"/>
                <w:szCs w:val="28"/>
              </w:rPr>
              <w:t xml:space="preserve">задании, являющемся приложением к </w:t>
            </w:r>
            <w:r w:rsidRPr="006A6504">
              <w:rPr>
                <w:sz w:val="28"/>
                <w:szCs w:val="28"/>
              </w:rPr>
              <w:t>извещению о проведении запроса котировок</w:t>
            </w:r>
            <w:r w:rsidRPr="006A6504">
              <w:rPr>
                <w:bCs/>
                <w:sz w:val="28"/>
                <w:szCs w:val="28"/>
              </w:rPr>
              <w:t>.</w:t>
            </w:r>
          </w:p>
        </w:tc>
      </w:tr>
      <w:tr w:rsidR="006D7D15" w:rsidRPr="00DE6E5A" w:rsidTr="00DE6E5A">
        <w:tc>
          <w:tcPr>
            <w:tcW w:w="846" w:type="dxa"/>
          </w:tcPr>
          <w:p w:rsidR="006D7D15" w:rsidRPr="00DE6E5A" w:rsidRDefault="004752B5">
            <w:pPr>
              <w:jc w:val="center"/>
              <w:rPr>
                <w:bCs/>
                <w:sz w:val="28"/>
                <w:szCs w:val="28"/>
              </w:rPr>
            </w:pPr>
            <w:r w:rsidRPr="00DE6E5A">
              <w:rPr>
                <w:bCs/>
                <w:sz w:val="28"/>
                <w:szCs w:val="28"/>
              </w:rPr>
              <w:t>8</w:t>
            </w:r>
            <w:r w:rsidR="006D7D15" w:rsidRPr="00DE6E5A">
              <w:rPr>
                <w:bCs/>
                <w:sz w:val="28"/>
                <w:szCs w:val="28"/>
              </w:rPr>
              <w:t>.</w:t>
            </w:r>
          </w:p>
        </w:tc>
        <w:tc>
          <w:tcPr>
            <w:tcW w:w="3776" w:type="dxa"/>
          </w:tcPr>
          <w:p w:rsidR="006D7D15" w:rsidRPr="00DE6E5A" w:rsidRDefault="006D7D15">
            <w:pPr>
              <w:jc w:val="center"/>
              <w:rPr>
                <w:bCs/>
                <w:sz w:val="28"/>
                <w:szCs w:val="28"/>
              </w:rPr>
            </w:pPr>
            <w:r w:rsidRPr="00DE6E5A">
              <w:rPr>
                <w:bCs/>
                <w:sz w:val="28"/>
                <w:szCs w:val="28"/>
              </w:rPr>
              <w:t>Место поставки товара, выполнения работ, оказания услуг</w:t>
            </w:r>
          </w:p>
        </w:tc>
        <w:tc>
          <w:tcPr>
            <w:tcW w:w="6119" w:type="dxa"/>
          </w:tcPr>
          <w:p w:rsidR="00102B4B" w:rsidRPr="00DE6E5A" w:rsidRDefault="00102B4B" w:rsidP="00102B4B">
            <w:pPr>
              <w:jc w:val="both"/>
              <w:rPr>
                <w:b/>
                <w:bCs/>
                <w:sz w:val="28"/>
                <w:szCs w:val="28"/>
              </w:rPr>
            </w:pPr>
            <w:r>
              <w:rPr>
                <w:bCs/>
                <w:sz w:val="28"/>
                <w:szCs w:val="28"/>
              </w:rPr>
              <w:t>М</w:t>
            </w:r>
            <w:r w:rsidRPr="00DE6E5A">
              <w:rPr>
                <w:bCs/>
                <w:sz w:val="28"/>
                <w:szCs w:val="28"/>
              </w:rPr>
              <w:t xml:space="preserve">есто </w:t>
            </w:r>
            <w:r>
              <w:rPr>
                <w:bCs/>
                <w:sz w:val="28"/>
                <w:szCs w:val="28"/>
              </w:rPr>
              <w:t>оказания услуг</w:t>
            </w:r>
            <w:r w:rsidRPr="00DE6E5A">
              <w:rPr>
                <w:bCs/>
                <w:sz w:val="28"/>
                <w:szCs w:val="28"/>
              </w:rPr>
              <w:t xml:space="preserve"> </w:t>
            </w:r>
            <w:r>
              <w:rPr>
                <w:bCs/>
                <w:sz w:val="28"/>
                <w:szCs w:val="28"/>
              </w:rPr>
              <w:t xml:space="preserve">(выполнения работ) </w:t>
            </w:r>
            <w:r w:rsidRPr="00DE6E5A">
              <w:rPr>
                <w:bCs/>
                <w:sz w:val="28"/>
                <w:szCs w:val="28"/>
              </w:rPr>
              <w:t xml:space="preserve">указано в техническом задании, являющемся </w:t>
            </w:r>
            <w:r w:rsidRPr="00C308B0">
              <w:rPr>
                <w:bCs/>
                <w:sz w:val="28"/>
                <w:szCs w:val="28"/>
              </w:rPr>
              <w:t xml:space="preserve">приложением к </w:t>
            </w:r>
            <w:r w:rsidRPr="00C308B0">
              <w:rPr>
                <w:sz w:val="28"/>
                <w:szCs w:val="28"/>
              </w:rPr>
              <w:t>извещению о проведении запроса котировок</w:t>
            </w:r>
            <w:r w:rsidRPr="00C308B0">
              <w:rPr>
                <w:bCs/>
                <w:sz w:val="28"/>
                <w:szCs w:val="28"/>
              </w:rPr>
              <w:t>.</w:t>
            </w:r>
          </w:p>
        </w:tc>
      </w:tr>
      <w:tr w:rsidR="006D7D15" w:rsidRPr="00DE6E5A" w:rsidTr="00DE6E5A">
        <w:tc>
          <w:tcPr>
            <w:tcW w:w="846" w:type="dxa"/>
          </w:tcPr>
          <w:p w:rsidR="006D7D15" w:rsidRPr="00DE6E5A" w:rsidRDefault="004752B5">
            <w:pPr>
              <w:jc w:val="center"/>
              <w:rPr>
                <w:bCs/>
                <w:sz w:val="28"/>
                <w:szCs w:val="28"/>
              </w:rPr>
            </w:pPr>
            <w:r w:rsidRPr="00DE6E5A">
              <w:rPr>
                <w:bCs/>
                <w:sz w:val="28"/>
                <w:szCs w:val="28"/>
              </w:rPr>
              <w:t>9</w:t>
            </w:r>
            <w:r w:rsidR="006D7D15" w:rsidRPr="00DE6E5A">
              <w:rPr>
                <w:bCs/>
                <w:sz w:val="28"/>
                <w:szCs w:val="28"/>
              </w:rPr>
              <w:t>.</w:t>
            </w:r>
          </w:p>
        </w:tc>
        <w:tc>
          <w:tcPr>
            <w:tcW w:w="3776" w:type="dxa"/>
          </w:tcPr>
          <w:p w:rsidR="004752B5" w:rsidRPr="00FD1764" w:rsidRDefault="006D7D15">
            <w:pPr>
              <w:jc w:val="center"/>
              <w:rPr>
                <w:bCs/>
                <w:sz w:val="28"/>
                <w:szCs w:val="28"/>
              </w:rPr>
            </w:pPr>
            <w:r w:rsidRPr="00FD1764">
              <w:rPr>
                <w:bCs/>
                <w:sz w:val="28"/>
                <w:szCs w:val="28"/>
              </w:rPr>
              <w:t>Начальная (максимальная) цена</w:t>
            </w:r>
            <w:r w:rsidR="00770CBE" w:rsidRPr="00FD1764">
              <w:rPr>
                <w:bCs/>
                <w:sz w:val="28"/>
                <w:szCs w:val="28"/>
              </w:rPr>
              <w:t xml:space="preserve"> </w:t>
            </w:r>
            <w:r w:rsidR="004752B5" w:rsidRPr="00FD1764">
              <w:rPr>
                <w:bCs/>
                <w:sz w:val="28"/>
                <w:szCs w:val="28"/>
              </w:rPr>
              <w:t>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6D7D15" w:rsidRPr="00FD1764" w:rsidRDefault="006D7D15" w:rsidP="00102B4B">
            <w:pPr>
              <w:jc w:val="center"/>
              <w:rPr>
                <w:bCs/>
                <w:sz w:val="28"/>
                <w:szCs w:val="28"/>
              </w:rPr>
            </w:pPr>
          </w:p>
        </w:tc>
        <w:tc>
          <w:tcPr>
            <w:tcW w:w="6119" w:type="dxa"/>
          </w:tcPr>
          <w:p w:rsidR="008A15D1" w:rsidRPr="00FD1764" w:rsidRDefault="006D7D15">
            <w:pPr>
              <w:jc w:val="both"/>
              <w:rPr>
                <w:bCs/>
                <w:sz w:val="28"/>
                <w:szCs w:val="28"/>
              </w:rPr>
            </w:pPr>
            <w:r w:rsidRPr="00FD1764">
              <w:rPr>
                <w:bCs/>
                <w:sz w:val="28"/>
                <w:szCs w:val="28"/>
              </w:rPr>
              <w:t xml:space="preserve">Начальная (максимальная) цена договора  </w:t>
            </w:r>
            <w:r w:rsidR="002D7E6D" w:rsidRPr="00FD1764">
              <w:rPr>
                <w:b/>
                <w:sz w:val="28"/>
                <w:szCs w:val="28"/>
              </w:rPr>
              <w:t>1</w:t>
            </w:r>
            <w:r w:rsidR="00144860">
              <w:rPr>
                <w:b/>
                <w:sz w:val="28"/>
                <w:szCs w:val="28"/>
              </w:rPr>
              <w:t>76</w:t>
            </w:r>
            <w:r w:rsidR="002D7E6D" w:rsidRPr="00FD1764">
              <w:rPr>
                <w:b/>
                <w:sz w:val="28"/>
                <w:szCs w:val="28"/>
              </w:rPr>
              <w:t xml:space="preserve"> </w:t>
            </w:r>
            <w:r w:rsidR="00144860">
              <w:rPr>
                <w:b/>
                <w:sz w:val="28"/>
                <w:szCs w:val="28"/>
              </w:rPr>
              <w:t>414 805</w:t>
            </w:r>
            <w:r w:rsidR="002D7E6D" w:rsidRPr="00FD1764">
              <w:rPr>
                <w:b/>
                <w:sz w:val="28"/>
                <w:szCs w:val="28"/>
              </w:rPr>
              <w:t>,</w:t>
            </w:r>
            <w:r w:rsidR="00144860">
              <w:rPr>
                <w:b/>
                <w:sz w:val="28"/>
                <w:szCs w:val="28"/>
              </w:rPr>
              <w:t>19</w:t>
            </w:r>
            <w:r w:rsidR="00A267E9" w:rsidRPr="00FD1764">
              <w:rPr>
                <w:b/>
                <w:sz w:val="28"/>
                <w:szCs w:val="28"/>
              </w:rPr>
              <w:t xml:space="preserve"> рублей</w:t>
            </w:r>
            <w:r w:rsidR="00A267E9" w:rsidRPr="00FD1764">
              <w:rPr>
                <w:sz w:val="28"/>
                <w:szCs w:val="28"/>
              </w:rPr>
              <w:t xml:space="preserve"> (</w:t>
            </w:r>
            <w:r w:rsidR="00FD1764" w:rsidRPr="00FD1764">
              <w:rPr>
                <w:sz w:val="28"/>
                <w:szCs w:val="28"/>
              </w:rPr>
              <w:t xml:space="preserve">сто семьдесят </w:t>
            </w:r>
            <w:r w:rsidR="00144860">
              <w:rPr>
                <w:sz w:val="28"/>
                <w:szCs w:val="28"/>
              </w:rPr>
              <w:t>шесть миллионов четыреста четырнадцать тысяч восемьсот пять</w:t>
            </w:r>
            <w:r w:rsidR="00FD1764" w:rsidRPr="00FD1764">
              <w:rPr>
                <w:sz w:val="28"/>
                <w:szCs w:val="28"/>
              </w:rPr>
              <w:t>)</w:t>
            </w:r>
            <w:r w:rsidR="00A32B43" w:rsidRPr="00FD1764">
              <w:rPr>
                <w:sz w:val="28"/>
                <w:szCs w:val="28"/>
              </w:rPr>
              <w:t xml:space="preserve"> рублей</w:t>
            </w:r>
            <w:r w:rsidR="002D7E6D" w:rsidRPr="00FD1764">
              <w:rPr>
                <w:sz w:val="28"/>
                <w:szCs w:val="28"/>
              </w:rPr>
              <w:t xml:space="preserve"> </w:t>
            </w:r>
            <w:r w:rsidR="00144860">
              <w:rPr>
                <w:sz w:val="28"/>
                <w:szCs w:val="28"/>
              </w:rPr>
              <w:t>19</w:t>
            </w:r>
            <w:r w:rsidR="00FD1764" w:rsidRPr="00FD1764">
              <w:rPr>
                <w:sz w:val="28"/>
                <w:szCs w:val="28"/>
              </w:rPr>
              <w:t xml:space="preserve"> копе</w:t>
            </w:r>
            <w:r w:rsidR="00144860">
              <w:rPr>
                <w:sz w:val="28"/>
                <w:szCs w:val="28"/>
              </w:rPr>
              <w:t>ек</w:t>
            </w:r>
            <w:r w:rsidR="00FD1764" w:rsidRPr="00FD1764">
              <w:rPr>
                <w:sz w:val="28"/>
                <w:szCs w:val="28"/>
              </w:rPr>
              <w:t xml:space="preserve"> </w:t>
            </w:r>
            <w:r w:rsidR="00A267E9" w:rsidRPr="00FD1764">
              <w:rPr>
                <w:sz w:val="28"/>
                <w:szCs w:val="28"/>
              </w:rPr>
              <w:t xml:space="preserve"> </w:t>
            </w:r>
            <w:r w:rsidR="00A267E9" w:rsidRPr="00FD1764">
              <w:rPr>
                <w:b/>
                <w:bCs/>
                <w:sz w:val="28"/>
                <w:szCs w:val="28"/>
              </w:rPr>
              <w:t xml:space="preserve">без учета НДС, </w:t>
            </w:r>
            <w:r w:rsidR="00144860">
              <w:rPr>
                <w:b/>
                <w:sz w:val="28"/>
                <w:szCs w:val="28"/>
              </w:rPr>
              <w:t>211</w:t>
            </w:r>
            <w:r w:rsidR="002D7E6D" w:rsidRPr="00FD1764">
              <w:rPr>
                <w:b/>
                <w:sz w:val="28"/>
                <w:szCs w:val="28"/>
              </w:rPr>
              <w:t xml:space="preserve"> </w:t>
            </w:r>
            <w:r w:rsidR="00144860">
              <w:rPr>
                <w:b/>
                <w:sz w:val="28"/>
                <w:szCs w:val="28"/>
              </w:rPr>
              <w:t>697</w:t>
            </w:r>
            <w:r w:rsidR="002D7E6D" w:rsidRPr="00FD1764">
              <w:rPr>
                <w:b/>
                <w:sz w:val="28"/>
                <w:szCs w:val="28"/>
              </w:rPr>
              <w:t xml:space="preserve"> </w:t>
            </w:r>
            <w:r w:rsidR="00144860">
              <w:rPr>
                <w:b/>
                <w:sz w:val="28"/>
                <w:szCs w:val="28"/>
              </w:rPr>
              <w:t>766</w:t>
            </w:r>
            <w:r w:rsidR="002D7E6D" w:rsidRPr="00FD1764">
              <w:rPr>
                <w:b/>
                <w:sz w:val="28"/>
                <w:szCs w:val="28"/>
              </w:rPr>
              <w:t>,</w:t>
            </w:r>
            <w:r w:rsidR="00144860">
              <w:rPr>
                <w:b/>
                <w:sz w:val="28"/>
                <w:szCs w:val="28"/>
              </w:rPr>
              <w:t>23</w:t>
            </w:r>
            <w:r w:rsidR="00A267E9" w:rsidRPr="00FD1764">
              <w:rPr>
                <w:b/>
                <w:sz w:val="28"/>
                <w:szCs w:val="28"/>
              </w:rPr>
              <w:t xml:space="preserve"> </w:t>
            </w:r>
            <w:r w:rsidR="00A267E9" w:rsidRPr="00FD1764">
              <w:rPr>
                <w:b/>
                <w:bCs/>
                <w:sz w:val="28"/>
                <w:szCs w:val="28"/>
              </w:rPr>
              <w:t xml:space="preserve">рублей </w:t>
            </w:r>
            <w:r w:rsidR="00A267E9" w:rsidRPr="00FD1764">
              <w:rPr>
                <w:bCs/>
                <w:sz w:val="28"/>
                <w:szCs w:val="28"/>
              </w:rPr>
              <w:t>(</w:t>
            </w:r>
            <w:r w:rsidR="00FD1764" w:rsidRPr="00FD1764">
              <w:rPr>
                <w:bCs/>
                <w:sz w:val="28"/>
                <w:szCs w:val="28"/>
              </w:rPr>
              <w:t xml:space="preserve">двести </w:t>
            </w:r>
            <w:r w:rsidR="00144860">
              <w:rPr>
                <w:bCs/>
                <w:sz w:val="28"/>
                <w:szCs w:val="28"/>
              </w:rPr>
              <w:t xml:space="preserve">одиннадцать миллионов шестьсот девяносто семь тысяч семьсот шестьдесят шесть </w:t>
            </w:r>
            <w:r w:rsidR="00FD1764" w:rsidRPr="00FD1764">
              <w:rPr>
                <w:bCs/>
                <w:sz w:val="28"/>
                <w:szCs w:val="28"/>
              </w:rPr>
              <w:t>)</w:t>
            </w:r>
            <w:r w:rsidR="002D7E6D" w:rsidRPr="00FD1764">
              <w:rPr>
                <w:bCs/>
                <w:sz w:val="28"/>
                <w:szCs w:val="28"/>
              </w:rPr>
              <w:t xml:space="preserve"> рубл</w:t>
            </w:r>
            <w:r w:rsidR="00FD1764" w:rsidRPr="00FD1764">
              <w:rPr>
                <w:bCs/>
                <w:sz w:val="28"/>
                <w:szCs w:val="28"/>
              </w:rPr>
              <w:t>ей</w:t>
            </w:r>
            <w:r w:rsidR="002D7E6D" w:rsidRPr="00FD1764">
              <w:rPr>
                <w:bCs/>
                <w:sz w:val="28"/>
                <w:szCs w:val="28"/>
              </w:rPr>
              <w:t xml:space="preserve"> </w:t>
            </w:r>
            <w:r w:rsidR="00144860">
              <w:rPr>
                <w:bCs/>
                <w:sz w:val="28"/>
                <w:szCs w:val="28"/>
              </w:rPr>
              <w:t>23</w:t>
            </w:r>
            <w:r w:rsidR="00FD1764" w:rsidRPr="00FD1764">
              <w:rPr>
                <w:bCs/>
                <w:sz w:val="28"/>
                <w:szCs w:val="28"/>
              </w:rPr>
              <w:t xml:space="preserve"> копе</w:t>
            </w:r>
            <w:r w:rsidR="00144860">
              <w:rPr>
                <w:bCs/>
                <w:sz w:val="28"/>
                <w:szCs w:val="28"/>
              </w:rPr>
              <w:t>йки</w:t>
            </w:r>
            <w:r w:rsidR="00A267E9" w:rsidRPr="00FD1764">
              <w:rPr>
                <w:bCs/>
                <w:sz w:val="28"/>
                <w:szCs w:val="28"/>
              </w:rPr>
              <w:t xml:space="preserve"> </w:t>
            </w:r>
            <w:r w:rsidR="00A267E9" w:rsidRPr="00FD1764">
              <w:rPr>
                <w:b/>
                <w:bCs/>
                <w:sz w:val="28"/>
                <w:szCs w:val="28"/>
              </w:rPr>
              <w:t>с учетом НДС</w:t>
            </w:r>
            <w:r w:rsidR="008A15D1" w:rsidRPr="00FD1764">
              <w:rPr>
                <w:bCs/>
                <w:sz w:val="28"/>
                <w:szCs w:val="28"/>
              </w:rPr>
              <w:t>.</w:t>
            </w:r>
          </w:p>
          <w:p w:rsidR="00A267E9" w:rsidRPr="00FD1764" w:rsidRDefault="00A267E9" w:rsidP="00A267E9">
            <w:pPr>
              <w:jc w:val="both"/>
              <w:rPr>
                <w:bCs/>
                <w:sz w:val="28"/>
                <w:szCs w:val="28"/>
              </w:rPr>
            </w:pPr>
            <w:r w:rsidRPr="00FD1764">
              <w:rPr>
                <w:bCs/>
                <w:sz w:val="28"/>
                <w:szCs w:val="28"/>
              </w:rPr>
              <w:t>Начальная (максимальная) цена договора включает в себя все возможные расходы Подрядчика, в том числе стоимость расходных материалов, заменяемых деталей, узлов и агрегатов, гарантийного обслуживания, подачи вагонов в ремонт от ближайшей железнодорожной станции примыкания к электровагоноремонтному предприятию (ремонтному депо/участку) Подрядчика до путей электровагоноремонтного предприятия (ремонтного депо/участка) Подрядчика и уборки вагонов с путей электровагоноремонтного предприятия (ремонтного депо/участка) Подрядчика до ближайшей железнодорожной станции примыкания к электровагоноремонтному предприятию (ремонтному депо/участку) Подрядчика, все виды налогов.</w:t>
            </w:r>
          </w:p>
          <w:p w:rsidR="000D3266" w:rsidRPr="00FD1764" w:rsidRDefault="00A267E9" w:rsidP="00A267E9">
            <w:pPr>
              <w:jc w:val="both"/>
              <w:rPr>
                <w:bCs/>
                <w:i/>
                <w:sz w:val="28"/>
                <w:szCs w:val="28"/>
              </w:rPr>
            </w:pPr>
            <w:r w:rsidRPr="00FD1764">
              <w:rPr>
                <w:bCs/>
                <w:sz w:val="28"/>
                <w:szCs w:val="28"/>
              </w:rPr>
              <w:t>При необходимости проведения технического обслуживания в объемах ТР-2, ТР-3 доставка объекта к ближайшей железнодорожной станции примыкания к электровагоноремонтному предприятию (ремонтному депо/участку) Подрядчика и обратно в место дислокации Объекта, осуществляется за счет Заказчика, если предприятие находится не далее 300 километров от станции дислокации Объекта. Если предприятие Исполнителя находится далее 300 километров, то доставка Объекта производится за счет Подрядчика. При необходимости проведения технического обслуживания и текущего ремонта в объеме ТР-1, доставка Объекта осуществляется за счет подрядчика.</w:t>
            </w:r>
          </w:p>
        </w:tc>
      </w:tr>
      <w:tr w:rsidR="006D7D15" w:rsidRPr="00DE6E5A" w:rsidTr="00DE6E5A">
        <w:tc>
          <w:tcPr>
            <w:tcW w:w="846" w:type="dxa"/>
          </w:tcPr>
          <w:p w:rsidR="006D7D15" w:rsidRPr="00DE6E5A" w:rsidRDefault="004752B5">
            <w:pPr>
              <w:jc w:val="center"/>
              <w:rPr>
                <w:bCs/>
                <w:sz w:val="28"/>
                <w:szCs w:val="28"/>
              </w:rPr>
            </w:pPr>
            <w:r w:rsidRPr="00DE6E5A">
              <w:rPr>
                <w:bCs/>
                <w:sz w:val="28"/>
                <w:szCs w:val="28"/>
              </w:rPr>
              <w:t>10</w:t>
            </w:r>
            <w:r w:rsidR="006D7D15" w:rsidRPr="00DE6E5A">
              <w:rPr>
                <w:bCs/>
                <w:sz w:val="28"/>
                <w:szCs w:val="28"/>
              </w:rPr>
              <w:t>.</w:t>
            </w:r>
          </w:p>
        </w:tc>
        <w:tc>
          <w:tcPr>
            <w:tcW w:w="3776" w:type="dxa"/>
          </w:tcPr>
          <w:p w:rsidR="004752B5" w:rsidRPr="00DE6E5A" w:rsidRDefault="006D7D15" w:rsidP="00102B4B">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w:t>
            </w:r>
            <w:r w:rsidR="004752B5" w:rsidRPr="00102B4B">
              <w:rPr>
                <w:bCs/>
                <w:sz w:val="28"/>
                <w:szCs w:val="28"/>
              </w:rPr>
              <w:t>извещения об осуществлении запроса котировок</w:t>
            </w:r>
          </w:p>
        </w:tc>
        <w:tc>
          <w:tcPr>
            <w:tcW w:w="6119" w:type="dxa"/>
          </w:tcPr>
          <w:p w:rsidR="00102B4B" w:rsidRPr="00360CAF" w:rsidRDefault="00102B4B" w:rsidP="00102B4B">
            <w:pPr>
              <w:jc w:val="both"/>
              <w:rPr>
                <w:bCs/>
                <w:sz w:val="28"/>
                <w:szCs w:val="28"/>
              </w:rPr>
            </w:pPr>
            <w:r w:rsidRPr="00C308B0">
              <w:rPr>
                <w:bCs/>
                <w:sz w:val="28"/>
                <w:szCs w:val="28"/>
              </w:rPr>
              <w:t>Извещение о проведении запроса котировок размещено</w:t>
            </w:r>
            <w:r w:rsidRPr="00DE6E5A">
              <w:rPr>
                <w:bCs/>
                <w:sz w:val="28"/>
                <w:szCs w:val="28"/>
              </w:rPr>
              <w:t xml:space="preserve"> на сайт</w:t>
            </w:r>
            <w:r>
              <w:rPr>
                <w:bCs/>
                <w:sz w:val="28"/>
                <w:szCs w:val="28"/>
              </w:rPr>
              <w:t xml:space="preserve">е </w:t>
            </w:r>
            <w:r w:rsidR="00A267E9" w:rsidRPr="00A37F3D">
              <w:rPr>
                <w:bCs/>
                <w:sz w:val="28"/>
                <w:szCs w:val="28"/>
              </w:rPr>
              <w:t>www.expressprigorod.ru</w:t>
            </w:r>
            <w:r>
              <w:rPr>
                <w:bCs/>
                <w:sz w:val="28"/>
                <w:szCs w:val="28"/>
              </w:rPr>
              <w:t>.</w:t>
            </w:r>
          </w:p>
          <w:p w:rsidR="00102B4B" w:rsidRPr="00DE6E5A" w:rsidRDefault="00102B4B" w:rsidP="00102B4B">
            <w:pPr>
              <w:jc w:val="both"/>
              <w:rPr>
                <w:bCs/>
                <w:sz w:val="28"/>
                <w:szCs w:val="28"/>
              </w:rPr>
            </w:pPr>
            <w:r w:rsidRPr="00DE6E5A">
              <w:rPr>
                <w:bCs/>
                <w:sz w:val="28"/>
                <w:szCs w:val="28"/>
              </w:rPr>
              <w:t xml:space="preserve">Плата за </w:t>
            </w:r>
            <w:r w:rsidRPr="00C308B0">
              <w:rPr>
                <w:bCs/>
                <w:sz w:val="28"/>
                <w:szCs w:val="28"/>
              </w:rPr>
              <w:t>предоставление извещения</w:t>
            </w:r>
            <w:r w:rsidR="00094C66">
              <w:rPr>
                <w:bCs/>
                <w:sz w:val="28"/>
                <w:szCs w:val="28"/>
              </w:rPr>
              <w:t xml:space="preserve"> о</w:t>
            </w:r>
            <w:r w:rsidRPr="00C308B0">
              <w:rPr>
                <w:bCs/>
                <w:sz w:val="28"/>
                <w:szCs w:val="28"/>
              </w:rPr>
              <w:t xml:space="preserve"> проведении запроса котировок не</w:t>
            </w:r>
            <w:r w:rsidRPr="00DE6E5A">
              <w:rPr>
                <w:bCs/>
                <w:sz w:val="28"/>
                <w:szCs w:val="28"/>
              </w:rPr>
              <w:t xml:space="preserve"> взимается.</w:t>
            </w:r>
          </w:p>
          <w:p w:rsidR="00D54617" w:rsidRPr="00DE6E5A" w:rsidRDefault="00102B4B" w:rsidP="00DB7E26">
            <w:pPr>
              <w:jc w:val="both"/>
              <w:rPr>
                <w:b/>
                <w:bCs/>
                <w:sz w:val="28"/>
                <w:szCs w:val="28"/>
              </w:rPr>
            </w:pPr>
            <w:r w:rsidRPr="00C308B0">
              <w:rPr>
                <w:bCs/>
                <w:sz w:val="28"/>
                <w:szCs w:val="28"/>
              </w:rPr>
              <w:t>Извещение о проведении запроса котировок доступно</w:t>
            </w:r>
            <w:r w:rsidRPr="00DE6E5A">
              <w:rPr>
                <w:bCs/>
                <w:sz w:val="28"/>
                <w:szCs w:val="28"/>
              </w:rPr>
              <w:t xml:space="preserve"> для ознакомления на сайт</w:t>
            </w:r>
            <w:r>
              <w:rPr>
                <w:bCs/>
                <w:sz w:val="28"/>
                <w:szCs w:val="28"/>
              </w:rPr>
              <w:t>е</w:t>
            </w:r>
            <w:r w:rsidRPr="00DE6E5A">
              <w:rPr>
                <w:bCs/>
                <w:sz w:val="28"/>
                <w:szCs w:val="28"/>
              </w:rPr>
              <w:t xml:space="preserve"> с момента опубликования без ограничений.</w:t>
            </w:r>
          </w:p>
        </w:tc>
      </w:tr>
      <w:tr w:rsidR="006D7D15" w:rsidRPr="00DE6E5A" w:rsidTr="00DE6E5A">
        <w:tc>
          <w:tcPr>
            <w:tcW w:w="846" w:type="dxa"/>
          </w:tcPr>
          <w:p w:rsidR="006D7D15" w:rsidRPr="00DE6E5A" w:rsidRDefault="004752B5">
            <w:pPr>
              <w:jc w:val="center"/>
              <w:rPr>
                <w:bCs/>
                <w:sz w:val="28"/>
                <w:szCs w:val="28"/>
              </w:rPr>
            </w:pPr>
            <w:r w:rsidRPr="00DE6E5A">
              <w:rPr>
                <w:bCs/>
                <w:sz w:val="28"/>
                <w:szCs w:val="28"/>
              </w:rPr>
              <w:t>11</w:t>
            </w:r>
            <w:r w:rsidR="006D7D15" w:rsidRPr="00DE6E5A">
              <w:rPr>
                <w:bCs/>
                <w:sz w:val="28"/>
                <w:szCs w:val="28"/>
              </w:rPr>
              <w:t>.</w:t>
            </w:r>
          </w:p>
        </w:tc>
        <w:tc>
          <w:tcPr>
            <w:tcW w:w="3776" w:type="dxa"/>
          </w:tcPr>
          <w:p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119" w:type="dxa"/>
          </w:tcPr>
          <w:p w:rsidR="00A267E9" w:rsidRPr="00297843" w:rsidRDefault="00A267E9" w:rsidP="00A267E9">
            <w:pPr>
              <w:jc w:val="both"/>
              <w:rPr>
                <w:bCs/>
                <w:i/>
                <w:sz w:val="28"/>
                <w:szCs w:val="28"/>
              </w:rPr>
            </w:pPr>
            <w:r w:rsidRPr="00297843">
              <w:rPr>
                <w:bCs/>
                <w:sz w:val="28"/>
                <w:szCs w:val="28"/>
              </w:rPr>
              <w:t xml:space="preserve">Дата начала подачи заявок – с момента опубликования извещения и документации о закупке на сайтах </w:t>
            </w:r>
            <w:r w:rsidRPr="00297843">
              <w:rPr>
                <w:sz w:val="28"/>
                <w:szCs w:val="28"/>
                <w:highlight w:val="cyan"/>
              </w:rPr>
              <w:t>«</w:t>
            </w:r>
            <w:r w:rsidR="00C17FAB">
              <w:rPr>
                <w:sz w:val="28"/>
                <w:szCs w:val="28"/>
                <w:highlight w:val="cyan"/>
              </w:rPr>
              <w:t>08</w:t>
            </w:r>
            <w:r w:rsidRPr="00297843">
              <w:rPr>
                <w:sz w:val="28"/>
                <w:szCs w:val="28"/>
                <w:highlight w:val="cyan"/>
              </w:rPr>
              <w:t xml:space="preserve">» </w:t>
            </w:r>
            <w:r w:rsidR="006D6E93">
              <w:rPr>
                <w:sz w:val="28"/>
                <w:szCs w:val="28"/>
                <w:highlight w:val="cyan"/>
              </w:rPr>
              <w:t>декабря</w:t>
            </w:r>
            <w:r w:rsidRPr="00297843">
              <w:rPr>
                <w:sz w:val="28"/>
                <w:szCs w:val="28"/>
                <w:highlight w:val="cyan"/>
              </w:rPr>
              <w:t xml:space="preserve"> </w:t>
            </w:r>
            <w:r w:rsidR="00144860">
              <w:rPr>
                <w:sz w:val="28"/>
                <w:szCs w:val="28"/>
                <w:highlight w:val="cyan"/>
              </w:rPr>
              <w:t>2025</w:t>
            </w:r>
            <w:r w:rsidRPr="00297843">
              <w:rPr>
                <w:sz w:val="28"/>
                <w:szCs w:val="28"/>
                <w:highlight w:val="cyan"/>
              </w:rPr>
              <w:t xml:space="preserve"> г.</w:t>
            </w:r>
          </w:p>
          <w:p w:rsidR="00A267E9" w:rsidRPr="00297843" w:rsidRDefault="00A267E9" w:rsidP="00A267E9">
            <w:pPr>
              <w:jc w:val="both"/>
              <w:rPr>
                <w:bCs/>
                <w:i/>
                <w:sz w:val="28"/>
                <w:szCs w:val="28"/>
              </w:rPr>
            </w:pPr>
            <w:r w:rsidRPr="00297843">
              <w:rPr>
                <w:bCs/>
                <w:sz w:val="28"/>
                <w:szCs w:val="28"/>
              </w:rPr>
              <w:t xml:space="preserve">Дата и время окончания срока подачи заявок – </w:t>
            </w:r>
            <w:r w:rsidRPr="00297843">
              <w:rPr>
                <w:sz w:val="28"/>
                <w:szCs w:val="28"/>
                <w:highlight w:val="cyan"/>
              </w:rPr>
              <w:t>«</w:t>
            </w:r>
            <w:r w:rsidR="00C17FAB">
              <w:rPr>
                <w:noProof/>
                <w:sz w:val="28"/>
                <w:szCs w:val="28"/>
                <w:highlight w:val="cyan"/>
              </w:rPr>
              <w:t>15</w:t>
            </w:r>
            <w:r w:rsidRPr="00297843">
              <w:rPr>
                <w:noProof/>
                <w:sz w:val="28"/>
                <w:szCs w:val="28"/>
                <w:highlight w:val="cyan"/>
              </w:rPr>
              <w:t xml:space="preserve">» </w:t>
            </w:r>
            <w:r>
              <w:rPr>
                <w:sz w:val="28"/>
                <w:szCs w:val="28"/>
                <w:highlight w:val="cyan"/>
              </w:rPr>
              <w:t>декабря</w:t>
            </w:r>
            <w:r w:rsidRPr="00297843">
              <w:rPr>
                <w:sz w:val="28"/>
                <w:szCs w:val="28"/>
                <w:highlight w:val="cyan"/>
              </w:rPr>
              <w:t xml:space="preserve"> </w:t>
            </w:r>
            <w:r w:rsidR="00144860">
              <w:rPr>
                <w:noProof/>
                <w:sz w:val="28"/>
                <w:szCs w:val="28"/>
                <w:highlight w:val="cyan"/>
              </w:rPr>
              <w:t>2025</w:t>
            </w:r>
            <w:r w:rsidRPr="00297843">
              <w:rPr>
                <w:noProof/>
                <w:sz w:val="28"/>
                <w:szCs w:val="28"/>
                <w:highlight w:val="cyan"/>
              </w:rPr>
              <w:t> г.</w:t>
            </w:r>
            <w:r>
              <w:rPr>
                <w:noProof/>
                <w:sz w:val="28"/>
                <w:szCs w:val="28"/>
                <w:highlight w:val="cyan"/>
              </w:rPr>
              <w:t xml:space="preserve"> в </w:t>
            </w:r>
            <w:r w:rsidRPr="00297843">
              <w:rPr>
                <w:sz w:val="28"/>
                <w:szCs w:val="28"/>
                <w:highlight w:val="cyan"/>
              </w:rPr>
              <w:t>06:00 московского времени</w:t>
            </w:r>
            <w:r>
              <w:rPr>
                <w:sz w:val="28"/>
                <w:szCs w:val="28"/>
                <w:highlight w:val="cyan"/>
              </w:rPr>
              <w:t>.</w:t>
            </w:r>
            <w:r w:rsidRPr="00297843">
              <w:rPr>
                <w:sz w:val="28"/>
                <w:szCs w:val="28"/>
                <w:highlight w:val="cyan"/>
              </w:rPr>
              <w:t xml:space="preserve"> </w:t>
            </w:r>
          </w:p>
          <w:p w:rsidR="006F1872" w:rsidRPr="00DE6E5A" w:rsidRDefault="00A267E9" w:rsidP="00A267E9">
            <w:pPr>
              <w:jc w:val="both"/>
              <w:rPr>
                <w:bCs/>
                <w:sz w:val="28"/>
                <w:szCs w:val="28"/>
              </w:rPr>
            </w:pPr>
            <w:r w:rsidRPr="00D4715C">
              <w:rPr>
                <w:bCs/>
                <w:sz w:val="28"/>
                <w:szCs w:val="28"/>
              </w:rPr>
              <w:t xml:space="preserve">Заявки на бумажном носителе представляются в порядке, предусмотренном пунктом 3.23 приложения № 1.1 извещения, по адресу: </w:t>
            </w:r>
            <w:r w:rsidRPr="0017769F">
              <w:rPr>
                <w:sz w:val="28"/>
                <w:szCs w:val="28"/>
              </w:rPr>
              <w:t>630004, г. Новосибирск, ул. Дмитрия Шамшурина, 41</w:t>
            </w:r>
            <w:r w:rsidRPr="0017769F">
              <w:rPr>
                <w:bCs/>
                <w:sz w:val="28"/>
                <w:szCs w:val="28"/>
              </w:rPr>
              <w:t>.</w:t>
            </w:r>
          </w:p>
        </w:tc>
      </w:tr>
      <w:tr w:rsidR="006D7D15" w:rsidRPr="00DE6E5A" w:rsidTr="00DE6E5A">
        <w:tc>
          <w:tcPr>
            <w:tcW w:w="846" w:type="dxa"/>
          </w:tcPr>
          <w:p w:rsidR="006D7D15" w:rsidRPr="00DE6E5A" w:rsidRDefault="004752B5">
            <w:pPr>
              <w:jc w:val="center"/>
              <w:rPr>
                <w:bCs/>
                <w:sz w:val="28"/>
                <w:szCs w:val="28"/>
              </w:rPr>
            </w:pPr>
            <w:r w:rsidRPr="00DE6E5A">
              <w:rPr>
                <w:bCs/>
                <w:sz w:val="28"/>
                <w:szCs w:val="28"/>
              </w:rPr>
              <w:t>12</w:t>
            </w:r>
            <w:r w:rsidR="006D7D15" w:rsidRPr="00DE6E5A">
              <w:rPr>
                <w:bCs/>
                <w:sz w:val="28"/>
                <w:szCs w:val="28"/>
              </w:rPr>
              <w:t>.</w:t>
            </w:r>
          </w:p>
        </w:tc>
        <w:tc>
          <w:tcPr>
            <w:tcW w:w="3776" w:type="dxa"/>
          </w:tcPr>
          <w:p w:rsidR="006D7D15" w:rsidRPr="00DE6E5A" w:rsidRDefault="004752B5">
            <w:pPr>
              <w:jc w:val="center"/>
              <w:rPr>
                <w:bCs/>
                <w:sz w:val="28"/>
                <w:szCs w:val="28"/>
              </w:rPr>
            </w:pPr>
            <w:r w:rsidRPr="00DE6E5A">
              <w:rPr>
                <w:bCs/>
                <w:sz w:val="28"/>
                <w:szCs w:val="28"/>
              </w:rPr>
              <w:t>Порядок подведения итогов закупки</w:t>
            </w:r>
          </w:p>
        </w:tc>
        <w:tc>
          <w:tcPr>
            <w:tcW w:w="6119" w:type="dxa"/>
          </w:tcPr>
          <w:p w:rsidR="00A267E9" w:rsidRPr="00297843" w:rsidRDefault="00A267E9" w:rsidP="00A267E9">
            <w:pPr>
              <w:ind w:left="8"/>
              <w:jc w:val="both"/>
              <w:rPr>
                <w:bCs/>
                <w:sz w:val="28"/>
                <w:szCs w:val="28"/>
              </w:rPr>
            </w:pPr>
            <w:r w:rsidRPr="00297843">
              <w:rPr>
                <w:bCs/>
                <w:sz w:val="28"/>
                <w:szCs w:val="28"/>
              </w:rPr>
              <w:t>Подведение итогов осуществляется в следующем порядке:</w:t>
            </w:r>
          </w:p>
          <w:p w:rsidR="00A267E9" w:rsidRPr="00297843" w:rsidRDefault="00A267E9" w:rsidP="00A267E9">
            <w:pPr>
              <w:numPr>
                <w:ilvl w:val="0"/>
                <w:numId w:val="1"/>
              </w:numPr>
              <w:ind w:left="8" w:firstLine="0"/>
              <w:jc w:val="both"/>
              <w:rPr>
                <w:bCs/>
                <w:i/>
                <w:sz w:val="28"/>
                <w:szCs w:val="28"/>
              </w:rPr>
            </w:pPr>
            <w:r w:rsidRPr="00D4715C">
              <w:rPr>
                <w:sz w:val="28"/>
                <w:szCs w:val="28"/>
              </w:rPr>
              <w:t xml:space="preserve">Вскрытие заявок осуществляется по истечении срока подачи заявок </w:t>
            </w:r>
            <w:r w:rsidRPr="00297843">
              <w:rPr>
                <w:sz w:val="28"/>
                <w:szCs w:val="28"/>
                <w:highlight w:val="cyan"/>
              </w:rPr>
              <w:t>«</w:t>
            </w:r>
            <w:r w:rsidR="00C17FAB">
              <w:rPr>
                <w:noProof/>
                <w:sz w:val="28"/>
                <w:szCs w:val="28"/>
                <w:highlight w:val="cyan"/>
              </w:rPr>
              <w:t>15</w:t>
            </w:r>
            <w:r w:rsidRPr="00297843">
              <w:rPr>
                <w:noProof/>
                <w:sz w:val="28"/>
                <w:szCs w:val="28"/>
                <w:highlight w:val="cyan"/>
              </w:rPr>
              <w:t xml:space="preserve">» </w:t>
            </w:r>
            <w:r>
              <w:rPr>
                <w:sz w:val="28"/>
                <w:szCs w:val="28"/>
                <w:highlight w:val="cyan"/>
              </w:rPr>
              <w:t xml:space="preserve">декабря </w:t>
            </w:r>
            <w:r w:rsidR="00144860">
              <w:rPr>
                <w:noProof/>
                <w:sz w:val="28"/>
                <w:szCs w:val="28"/>
                <w:highlight w:val="cyan"/>
              </w:rPr>
              <w:t>2025</w:t>
            </w:r>
            <w:r w:rsidRPr="00297843">
              <w:rPr>
                <w:noProof/>
                <w:sz w:val="28"/>
                <w:szCs w:val="28"/>
                <w:highlight w:val="cyan"/>
              </w:rPr>
              <w:t> г.</w:t>
            </w:r>
            <w:r>
              <w:rPr>
                <w:noProof/>
                <w:sz w:val="28"/>
                <w:szCs w:val="28"/>
                <w:highlight w:val="cyan"/>
              </w:rPr>
              <w:t xml:space="preserve"> в </w:t>
            </w:r>
            <w:r w:rsidRPr="00297843">
              <w:rPr>
                <w:sz w:val="28"/>
                <w:szCs w:val="28"/>
                <w:highlight w:val="cyan"/>
              </w:rPr>
              <w:t>06:00</w:t>
            </w:r>
            <w:r>
              <w:rPr>
                <w:sz w:val="28"/>
                <w:szCs w:val="28"/>
              </w:rPr>
              <w:t>.</w:t>
            </w:r>
            <w:r>
              <w:rPr>
                <w:bCs/>
                <w:sz w:val="28"/>
                <w:szCs w:val="28"/>
              </w:rPr>
              <w:t xml:space="preserve"> </w:t>
            </w:r>
            <w:r w:rsidRPr="00D949E8">
              <w:rPr>
                <w:bCs/>
                <w:sz w:val="28"/>
                <w:szCs w:val="28"/>
              </w:rPr>
              <w:t>московского времени</w:t>
            </w:r>
            <w:r>
              <w:rPr>
                <w:bCs/>
                <w:sz w:val="28"/>
                <w:szCs w:val="28"/>
              </w:rPr>
              <w:t>:</w:t>
            </w:r>
            <w:r w:rsidRPr="00D4715C">
              <w:rPr>
                <w:i/>
                <w:sz w:val="28"/>
                <w:szCs w:val="28"/>
              </w:rPr>
              <w:t xml:space="preserve"> </w:t>
            </w:r>
            <w:r w:rsidRPr="00D4715C">
              <w:rPr>
                <w:sz w:val="28"/>
                <w:szCs w:val="28"/>
              </w:rPr>
              <w:t xml:space="preserve">по </w:t>
            </w:r>
            <w:r w:rsidRPr="006F58C3">
              <w:rPr>
                <w:sz w:val="28"/>
                <w:szCs w:val="28"/>
              </w:rPr>
              <w:t>адресу г. Новосибирск, ул. Д.</w:t>
            </w:r>
            <w:r w:rsidR="00215F46">
              <w:rPr>
                <w:sz w:val="28"/>
                <w:szCs w:val="28"/>
              </w:rPr>
              <w:t xml:space="preserve"> </w:t>
            </w:r>
            <w:r w:rsidRPr="006F58C3">
              <w:rPr>
                <w:sz w:val="28"/>
                <w:szCs w:val="28"/>
              </w:rPr>
              <w:t>Шамшурина, 41, кабинет № 136.</w:t>
            </w:r>
          </w:p>
          <w:p w:rsidR="00A267E9" w:rsidRPr="00297843" w:rsidRDefault="00A267E9" w:rsidP="00A267E9">
            <w:pPr>
              <w:numPr>
                <w:ilvl w:val="0"/>
                <w:numId w:val="1"/>
              </w:numPr>
              <w:ind w:left="8" w:firstLine="0"/>
              <w:jc w:val="both"/>
              <w:rPr>
                <w:bCs/>
                <w:sz w:val="28"/>
                <w:szCs w:val="28"/>
              </w:rPr>
            </w:pPr>
            <w:r w:rsidRPr="00D4715C">
              <w:rPr>
                <w:bCs/>
                <w:sz w:val="28"/>
                <w:szCs w:val="28"/>
              </w:rPr>
              <w:t xml:space="preserve">Рассмотрение заявок осуществляется </w:t>
            </w:r>
            <w:r w:rsidRPr="00D949E8">
              <w:rPr>
                <w:bCs/>
                <w:sz w:val="28"/>
                <w:szCs w:val="28"/>
                <w:highlight w:val="cyan"/>
              </w:rPr>
              <w:t>«</w:t>
            </w:r>
            <w:r w:rsidR="00C17FAB">
              <w:rPr>
                <w:bCs/>
                <w:sz w:val="28"/>
                <w:szCs w:val="28"/>
                <w:highlight w:val="cyan"/>
              </w:rPr>
              <w:t>16</w:t>
            </w:r>
            <w:r w:rsidRPr="00D949E8">
              <w:rPr>
                <w:bCs/>
                <w:sz w:val="28"/>
                <w:szCs w:val="28"/>
                <w:highlight w:val="cyan"/>
              </w:rPr>
              <w:t xml:space="preserve">» </w:t>
            </w:r>
            <w:r>
              <w:rPr>
                <w:sz w:val="28"/>
                <w:szCs w:val="28"/>
                <w:highlight w:val="cyan"/>
              </w:rPr>
              <w:t>декабря</w:t>
            </w:r>
            <w:r w:rsidRPr="00297843">
              <w:rPr>
                <w:sz w:val="28"/>
                <w:szCs w:val="28"/>
                <w:highlight w:val="cyan"/>
              </w:rPr>
              <w:t xml:space="preserve"> </w:t>
            </w:r>
            <w:r w:rsidR="00144860">
              <w:rPr>
                <w:bCs/>
                <w:sz w:val="28"/>
                <w:szCs w:val="28"/>
                <w:highlight w:val="cyan"/>
              </w:rPr>
              <w:t>2025</w:t>
            </w:r>
            <w:r w:rsidRPr="00D949E8">
              <w:rPr>
                <w:bCs/>
                <w:sz w:val="28"/>
                <w:szCs w:val="28"/>
                <w:highlight w:val="cyan"/>
              </w:rPr>
              <w:t xml:space="preserve"> г.</w:t>
            </w:r>
          </w:p>
          <w:p w:rsidR="00A267E9" w:rsidRPr="00297843" w:rsidRDefault="00A267E9" w:rsidP="00A267E9">
            <w:pPr>
              <w:numPr>
                <w:ilvl w:val="0"/>
                <w:numId w:val="1"/>
              </w:numPr>
              <w:ind w:left="8" w:firstLine="0"/>
              <w:jc w:val="both"/>
              <w:rPr>
                <w:bCs/>
                <w:sz w:val="28"/>
                <w:szCs w:val="28"/>
              </w:rPr>
            </w:pPr>
            <w:r w:rsidRPr="00D4715C">
              <w:rPr>
                <w:bCs/>
                <w:sz w:val="28"/>
                <w:szCs w:val="28"/>
              </w:rPr>
              <w:t xml:space="preserve">Подведение итогов запроса котировок осуществляется </w:t>
            </w:r>
            <w:r w:rsidRPr="00D949E8">
              <w:rPr>
                <w:bCs/>
                <w:sz w:val="28"/>
                <w:szCs w:val="28"/>
                <w:highlight w:val="cyan"/>
              </w:rPr>
              <w:t>«</w:t>
            </w:r>
            <w:r w:rsidR="00C17FAB">
              <w:rPr>
                <w:bCs/>
                <w:sz w:val="28"/>
                <w:szCs w:val="28"/>
                <w:highlight w:val="cyan"/>
              </w:rPr>
              <w:t>16</w:t>
            </w:r>
            <w:bookmarkStart w:id="1" w:name="_GoBack"/>
            <w:bookmarkEnd w:id="1"/>
            <w:r w:rsidRPr="00D949E8">
              <w:rPr>
                <w:bCs/>
                <w:sz w:val="28"/>
                <w:szCs w:val="28"/>
                <w:highlight w:val="cyan"/>
              </w:rPr>
              <w:t xml:space="preserve">» </w:t>
            </w:r>
            <w:r>
              <w:rPr>
                <w:sz w:val="28"/>
                <w:szCs w:val="28"/>
                <w:highlight w:val="cyan"/>
              </w:rPr>
              <w:t>декабря</w:t>
            </w:r>
            <w:r w:rsidRPr="00297843">
              <w:rPr>
                <w:sz w:val="28"/>
                <w:szCs w:val="28"/>
                <w:highlight w:val="cyan"/>
              </w:rPr>
              <w:t xml:space="preserve"> </w:t>
            </w:r>
            <w:r w:rsidR="00144860">
              <w:rPr>
                <w:bCs/>
                <w:sz w:val="28"/>
                <w:szCs w:val="28"/>
                <w:highlight w:val="cyan"/>
              </w:rPr>
              <w:t>2025</w:t>
            </w:r>
            <w:r w:rsidRPr="00D949E8">
              <w:rPr>
                <w:bCs/>
                <w:sz w:val="28"/>
                <w:szCs w:val="28"/>
                <w:highlight w:val="cyan"/>
              </w:rPr>
              <w:t xml:space="preserve"> г.</w:t>
            </w:r>
          </w:p>
          <w:p w:rsidR="00892A31" w:rsidRPr="00DE6E5A" w:rsidRDefault="00A267E9" w:rsidP="00A267E9">
            <w:pPr>
              <w:ind w:left="8"/>
              <w:jc w:val="both"/>
              <w:rPr>
                <w:bCs/>
                <w:sz w:val="28"/>
                <w:szCs w:val="28"/>
              </w:rPr>
            </w:pPr>
            <w:r w:rsidRPr="00297843">
              <w:rPr>
                <w:bCs/>
                <w:sz w:val="28"/>
                <w:szCs w:val="28"/>
              </w:rPr>
              <w:t>Порядок вскрытия, рассмотрения заявок и выбора победителя закупки (участника закупки, с которым заключается договор) установлен в приложении №1.1 извещения о проведении запроса котировок).</w:t>
            </w:r>
          </w:p>
        </w:tc>
      </w:tr>
      <w:tr w:rsidR="001B0433" w:rsidRPr="00AD4B91" w:rsidDel="00B03043" w:rsidTr="00B03043">
        <w:tc>
          <w:tcPr>
            <w:tcW w:w="846" w:type="dxa"/>
          </w:tcPr>
          <w:p w:rsidR="001B0433" w:rsidRPr="00DE6E5A" w:rsidDel="004752B5" w:rsidRDefault="007F338A" w:rsidP="00D54617">
            <w:pPr>
              <w:jc w:val="center"/>
              <w:rPr>
                <w:bCs/>
                <w:sz w:val="28"/>
                <w:szCs w:val="28"/>
              </w:rPr>
            </w:pPr>
            <w:r w:rsidRPr="00DE6E5A">
              <w:rPr>
                <w:bCs/>
                <w:sz w:val="28"/>
                <w:szCs w:val="28"/>
              </w:rPr>
              <w:t>1</w:t>
            </w:r>
            <w:r w:rsidR="00D54617">
              <w:rPr>
                <w:bCs/>
                <w:sz w:val="28"/>
                <w:szCs w:val="28"/>
              </w:rPr>
              <w:t>3</w:t>
            </w:r>
            <w:r w:rsidRPr="00DE6E5A">
              <w:rPr>
                <w:bCs/>
                <w:sz w:val="28"/>
                <w:szCs w:val="28"/>
              </w:rPr>
              <w:t>.</w:t>
            </w:r>
          </w:p>
        </w:tc>
        <w:tc>
          <w:tcPr>
            <w:tcW w:w="3776" w:type="dxa"/>
          </w:tcPr>
          <w:p w:rsidR="001B0433" w:rsidRPr="00DE6E5A" w:rsidDel="004752B5" w:rsidRDefault="00580F27" w:rsidP="00D54617">
            <w:pPr>
              <w:jc w:val="center"/>
              <w:rPr>
                <w:bCs/>
                <w:sz w:val="28"/>
                <w:szCs w:val="28"/>
              </w:rPr>
            </w:pPr>
            <w:r w:rsidRPr="00DE6E5A">
              <w:rPr>
                <w:bCs/>
                <w:sz w:val="28"/>
                <w:szCs w:val="28"/>
              </w:rPr>
              <w:t>Содержание</w:t>
            </w:r>
            <w:r w:rsidR="007F338A" w:rsidRPr="00DE6E5A">
              <w:rPr>
                <w:bCs/>
                <w:sz w:val="28"/>
                <w:szCs w:val="28"/>
              </w:rPr>
              <w:t xml:space="preserve"> извещения о проведении запроса котировок </w:t>
            </w:r>
          </w:p>
        </w:tc>
        <w:tc>
          <w:tcPr>
            <w:tcW w:w="6119" w:type="dxa"/>
          </w:tcPr>
          <w:p w:rsidR="001F7F1B" w:rsidRPr="00C96C22" w:rsidRDefault="001F7F1B" w:rsidP="001F7F1B">
            <w:pPr>
              <w:jc w:val="both"/>
              <w:rPr>
                <w:bCs/>
                <w:sz w:val="28"/>
                <w:szCs w:val="28"/>
              </w:rPr>
            </w:pPr>
            <w:r w:rsidRPr="00C96C22">
              <w:rPr>
                <w:bCs/>
                <w:sz w:val="28"/>
                <w:szCs w:val="28"/>
              </w:rPr>
              <w:t xml:space="preserve">Приложение № 1. к извещению о проведении запроса котировок </w:t>
            </w:r>
          </w:p>
          <w:p w:rsidR="001F7F1B" w:rsidRPr="00C96C22" w:rsidRDefault="001F7F1B" w:rsidP="001F7F1B">
            <w:pPr>
              <w:jc w:val="both"/>
              <w:rPr>
                <w:bCs/>
                <w:sz w:val="28"/>
                <w:szCs w:val="28"/>
              </w:rPr>
            </w:pPr>
            <w:r w:rsidRPr="00C96C22">
              <w:rPr>
                <w:bCs/>
                <w:sz w:val="28"/>
                <w:szCs w:val="28"/>
              </w:rPr>
              <w:t>Часть 1: Условия проведения запроса котировок</w:t>
            </w:r>
          </w:p>
          <w:p w:rsidR="001F7F1B" w:rsidRPr="00CF5374" w:rsidRDefault="001F7F1B" w:rsidP="001F7F1B">
            <w:pPr>
              <w:jc w:val="both"/>
              <w:rPr>
                <w:bCs/>
                <w:sz w:val="28"/>
                <w:szCs w:val="28"/>
              </w:rPr>
            </w:pPr>
            <w:r w:rsidRPr="00CF5374">
              <w:rPr>
                <w:bCs/>
                <w:sz w:val="28"/>
                <w:szCs w:val="28"/>
              </w:rPr>
              <w:t>Приложение № 1.1 Техническое задание;</w:t>
            </w:r>
          </w:p>
          <w:p w:rsidR="001F7F1B" w:rsidRPr="00CF5374" w:rsidRDefault="001F7F1B" w:rsidP="001F7F1B">
            <w:pPr>
              <w:jc w:val="both"/>
              <w:rPr>
                <w:bCs/>
                <w:sz w:val="28"/>
                <w:szCs w:val="28"/>
              </w:rPr>
            </w:pPr>
            <w:r w:rsidRPr="00CF5374">
              <w:rPr>
                <w:bCs/>
                <w:sz w:val="28"/>
                <w:szCs w:val="28"/>
              </w:rPr>
              <w:t>Приложение № 1.2 проект договора</w:t>
            </w:r>
          </w:p>
          <w:p w:rsidR="001F7F1B" w:rsidRDefault="00C96C22" w:rsidP="001F7F1B">
            <w:pPr>
              <w:jc w:val="both"/>
              <w:rPr>
                <w:bCs/>
                <w:sz w:val="28"/>
                <w:szCs w:val="28"/>
              </w:rPr>
            </w:pPr>
            <w:r>
              <w:rPr>
                <w:bCs/>
                <w:sz w:val="28"/>
                <w:szCs w:val="28"/>
              </w:rPr>
              <w:t>Приложение № </w:t>
            </w:r>
            <w:r w:rsidR="001F7F1B" w:rsidRPr="00CF5374">
              <w:rPr>
                <w:bCs/>
                <w:sz w:val="28"/>
                <w:szCs w:val="28"/>
              </w:rPr>
              <w:t>1.3 формы документов, предоставляемых в составе заявки участника:</w:t>
            </w:r>
          </w:p>
          <w:p w:rsidR="00C96C22" w:rsidRPr="00CF5374" w:rsidRDefault="00C96C22" w:rsidP="001F7F1B">
            <w:pPr>
              <w:jc w:val="both"/>
              <w:rPr>
                <w:bCs/>
                <w:sz w:val="28"/>
                <w:szCs w:val="28"/>
              </w:rPr>
            </w:pPr>
            <w:r>
              <w:rPr>
                <w:bCs/>
                <w:sz w:val="28"/>
                <w:szCs w:val="28"/>
              </w:rPr>
              <w:t>Форма заявки участника;</w:t>
            </w:r>
          </w:p>
          <w:p w:rsidR="001F7F1B" w:rsidRDefault="001F7F1B" w:rsidP="001F7F1B">
            <w:pPr>
              <w:jc w:val="both"/>
              <w:rPr>
                <w:bCs/>
                <w:sz w:val="28"/>
                <w:szCs w:val="28"/>
              </w:rPr>
            </w:pPr>
            <w:r w:rsidRPr="00CF5374">
              <w:rPr>
                <w:bCs/>
                <w:sz w:val="28"/>
                <w:szCs w:val="28"/>
              </w:rPr>
              <w:t xml:space="preserve">Форма технического предложения участника; </w:t>
            </w:r>
          </w:p>
          <w:p w:rsidR="00036B21" w:rsidRPr="00C96C22" w:rsidRDefault="00036B21">
            <w:pPr>
              <w:jc w:val="both"/>
              <w:rPr>
                <w:bCs/>
                <w:sz w:val="28"/>
                <w:szCs w:val="28"/>
              </w:rPr>
            </w:pPr>
            <w:r w:rsidRPr="00C96C22">
              <w:rPr>
                <w:bCs/>
                <w:sz w:val="28"/>
                <w:szCs w:val="28"/>
              </w:rPr>
              <w:t>Часть 2: Сроки проведения запроса котировок, контактные данные</w:t>
            </w:r>
          </w:p>
          <w:p w:rsidR="00C96C22" w:rsidRPr="00C96C22" w:rsidRDefault="00C96C22">
            <w:pPr>
              <w:jc w:val="both"/>
              <w:rPr>
                <w:bCs/>
                <w:sz w:val="28"/>
                <w:szCs w:val="28"/>
              </w:rPr>
            </w:pPr>
            <w:r w:rsidRPr="00C96C22">
              <w:rPr>
                <w:bCs/>
                <w:sz w:val="28"/>
                <w:szCs w:val="28"/>
              </w:rPr>
              <w:t>Приложение № 2 к извещению о проведении запроса котировок</w:t>
            </w:r>
          </w:p>
          <w:p w:rsidR="00036B21" w:rsidRPr="00C96C22" w:rsidRDefault="00036B21">
            <w:pPr>
              <w:jc w:val="both"/>
              <w:rPr>
                <w:bCs/>
                <w:sz w:val="28"/>
                <w:szCs w:val="28"/>
              </w:rPr>
            </w:pPr>
            <w:r w:rsidRPr="00C96C22">
              <w:rPr>
                <w:bCs/>
                <w:sz w:val="28"/>
                <w:szCs w:val="28"/>
              </w:rPr>
              <w:t>Часть 3: Порядок проведения запроса котировок</w:t>
            </w:r>
          </w:p>
          <w:p w:rsidR="001F7F1B" w:rsidRPr="001F7F1B" w:rsidRDefault="001F7F1B" w:rsidP="001F7F1B">
            <w:pPr>
              <w:ind w:right="-142"/>
              <w:rPr>
                <w:color w:val="000000"/>
                <w:sz w:val="28"/>
                <w:szCs w:val="28"/>
              </w:rPr>
            </w:pPr>
            <w:r w:rsidRPr="001F7F1B">
              <w:rPr>
                <w:color w:val="000000"/>
                <w:sz w:val="28"/>
              </w:rPr>
              <w:t>Приложение 3.</w:t>
            </w:r>
            <w:r w:rsidRPr="001F7F1B">
              <w:rPr>
                <w:color w:val="000000"/>
                <w:sz w:val="28"/>
                <w:szCs w:val="28"/>
              </w:rPr>
              <w:t>1: Рекомендуемая форма банковской</w:t>
            </w:r>
            <w:r w:rsidRPr="001F7F1B">
              <w:rPr>
                <w:color w:val="000000"/>
                <w:sz w:val="28"/>
              </w:rPr>
              <w:t xml:space="preserve"> гарантии</w:t>
            </w:r>
            <w:r w:rsidRPr="001F7F1B">
              <w:rPr>
                <w:color w:val="000000"/>
                <w:sz w:val="28"/>
                <w:szCs w:val="28"/>
              </w:rPr>
              <w:t>, предоставляемой в качестве</w:t>
            </w:r>
            <w:r w:rsidRPr="001F7F1B">
              <w:rPr>
                <w:color w:val="000000"/>
                <w:sz w:val="28"/>
              </w:rPr>
              <w:t xml:space="preserve"> обеспечения заявки;</w:t>
            </w:r>
          </w:p>
          <w:p w:rsidR="00F74B4F" w:rsidRPr="00AD4B91" w:rsidDel="004752B5" w:rsidRDefault="00C96C22" w:rsidP="00C96C22">
            <w:pPr>
              <w:jc w:val="both"/>
              <w:rPr>
                <w:bCs/>
                <w:sz w:val="28"/>
                <w:szCs w:val="28"/>
              </w:rPr>
            </w:pPr>
            <w:r>
              <w:rPr>
                <w:color w:val="000000"/>
                <w:sz w:val="28"/>
              </w:rPr>
              <w:t>Приложение </w:t>
            </w:r>
            <w:r>
              <w:rPr>
                <w:color w:val="000000"/>
                <w:sz w:val="28"/>
                <w:szCs w:val="28"/>
              </w:rPr>
              <w:t>3.2: </w:t>
            </w:r>
            <w:r w:rsidR="001F7F1B" w:rsidRPr="001F7F1B">
              <w:rPr>
                <w:color w:val="000000"/>
                <w:sz w:val="28"/>
                <w:szCs w:val="28"/>
              </w:rPr>
              <w:t>Рекомендуемая форма банковской</w:t>
            </w:r>
            <w:r w:rsidR="001F7F1B" w:rsidRPr="001F7F1B">
              <w:rPr>
                <w:color w:val="000000"/>
                <w:sz w:val="28"/>
              </w:rPr>
              <w:t xml:space="preserve"> гарантии</w:t>
            </w:r>
            <w:r w:rsidR="001F7F1B" w:rsidRPr="001F7F1B">
              <w:rPr>
                <w:color w:val="000000"/>
                <w:sz w:val="28"/>
                <w:szCs w:val="28"/>
              </w:rPr>
              <w:t>, предоставляемой в качестве</w:t>
            </w:r>
            <w:r w:rsidR="001F7F1B" w:rsidRPr="001F7F1B">
              <w:rPr>
                <w:color w:val="000000"/>
                <w:sz w:val="28"/>
              </w:rPr>
              <w:t xml:space="preserve"> обеспечения исполнения договора.</w:t>
            </w:r>
          </w:p>
        </w:tc>
      </w:tr>
    </w:tbl>
    <w:p w:rsidR="006D7D15" w:rsidRPr="00AD4B91" w:rsidRDefault="006D7D15" w:rsidP="006D7D15">
      <w:pPr>
        <w:pStyle w:val="11"/>
        <w:ind w:left="6237" w:firstLine="0"/>
        <w:rPr>
          <w:rFonts w:eastAsia="MS Mincho"/>
          <w:szCs w:val="28"/>
        </w:rPr>
      </w:pPr>
    </w:p>
    <w:bookmarkEnd w:id="0"/>
    <w:p w:rsidR="00741BC8" w:rsidRPr="00DE6E5A" w:rsidRDefault="00741BC8">
      <w:pPr>
        <w:rPr>
          <w:sz w:val="28"/>
          <w:szCs w:val="28"/>
        </w:rPr>
      </w:pPr>
    </w:p>
    <w:sectPr w:rsidR="00741BC8" w:rsidRPr="00DE6E5A" w:rsidSect="005B2EBD">
      <w:headerReference w:type="even" r:id="rId9"/>
      <w:headerReference w:type="default" r:id="rId10"/>
      <w:footerReference w:type="even" r:id="rId11"/>
      <w:footerReference w:type="default" r:id="rId12"/>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E8F" w:rsidRDefault="00483E8F">
      <w:r>
        <w:separator/>
      </w:r>
    </w:p>
  </w:endnote>
  <w:endnote w:type="continuationSeparator" w:id="0">
    <w:p w:rsidR="00483E8F" w:rsidRDefault="00483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D15" w:rsidRDefault="00972285"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rsidR="006D7D15" w:rsidRDefault="006D7D15" w:rsidP="006D7D1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D15" w:rsidRDefault="006D7D15" w:rsidP="006D7D1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E8F" w:rsidRDefault="00483E8F">
      <w:r>
        <w:separator/>
      </w:r>
    </w:p>
  </w:footnote>
  <w:footnote w:type="continuationSeparator" w:id="0">
    <w:p w:rsidR="00483E8F" w:rsidRDefault="00483E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D15" w:rsidRDefault="00972285"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rsidR="006D7D15" w:rsidRDefault="006D7D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D15" w:rsidRDefault="00972285"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C17FAB">
      <w:rPr>
        <w:rStyle w:val="a9"/>
        <w:noProof/>
      </w:rPr>
      <w:t>4</w:t>
    </w:r>
    <w:r>
      <w:rPr>
        <w:rStyle w:val="a9"/>
      </w:rPr>
      <w:fldChar w:fldCharType="end"/>
    </w:r>
  </w:p>
  <w:p w:rsidR="006D7D15" w:rsidRDefault="006D7D15" w:rsidP="006D7D15">
    <w:pPr>
      <w:pStyle w:val="a7"/>
      <w:framePr w:wrap="around" w:vAnchor="text" w:hAnchor="margin" w:xAlign="center" w:y="1"/>
      <w:rPr>
        <w:rStyle w:val="a9"/>
      </w:rPr>
    </w:pPr>
  </w:p>
  <w:p w:rsidR="006D7D15" w:rsidRDefault="006D7D15" w:rsidP="006D7D15">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7D15"/>
    <w:rsid w:val="0002508F"/>
    <w:rsid w:val="00036B21"/>
    <w:rsid w:val="00053246"/>
    <w:rsid w:val="00087F4A"/>
    <w:rsid w:val="00094C66"/>
    <w:rsid w:val="000D0E14"/>
    <w:rsid w:val="000D3266"/>
    <w:rsid w:val="000D5C36"/>
    <w:rsid w:val="000D79B1"/>
    <w:rsid w:val="00102B4B"/>
    <w:rsid w:val="00144860"/>
    <w:rsid w:val="00170469"/>
    <w:rsid w:val="0017072E"/>
    <w:rsid w:val="00175AB3"/>
    <w:rsid w:val="0017637F"/>
    <w:rsid w:val="001775BC"/>
    <w:rsid w:val="001B0433"/>
    <w:rsid w:val="001E6DAB"/>
    <w:rsid w:val="001F1F05"/>
    <w:rsid w:val="001F7F1B"/>
    <w:rsid w:val="00215F46"/>
    <w:rsid w:val="00232172"/>
    <w:rsid w:val="002A7402"/>
    <w:rsid w:val="002D7E6D"/>
    <w:rsid w:val="002E0165"/>
    <w:rsid w:val="00356021"/>
    <w:rsid w:val="003D68B3"/>
    <w:rsid w:val="003D7635"/>
    <w:rsid w:val="003E0266"/>
    <w:rsid w:val="003F60DE"/>
    <w:rsid w:val="00407F2E"/>
    <w:rsid w:val="00414F90"/>
    <w:rsid w:val="00430A12"/>
    <w:rsid w:val="00444211"/>
    <w:rsid w:val="00447A76"/>
    <w:rsid w:val="004729C3"/>
    <w:rsid w:val="004752B5"/>
    <w:rsid w:val="004767A7"/>
    <w:rsid w:val="00483E8F"/>
    <w:rsid w:val="004A7323"/>
    <w:rsid w:val="004C1EA2"/>
    <w:rsid w:val="00505011"/>
    <w:rsid w:val="00507B8B"/>
    <w:rsid w:val="00512317"/>
    <w:rsid w:val="005240BC"/>
    <w:rsid w:val="00580F27"/>
    <w:rsid w:val="005A22FE"/>
    <w:rsid w:val="005A3EFB"/>
    <w:rsid w:val="005B0EB9"/>
    <w:rsid w:val="005B2EBD"/>
    <w:rsid w:val="005C3B70"/>
    <w:rsid w:val="005D480D"/>
    <w:rsid w:val="0060681D"/>
    <w:rsid w:val="0064650F"/>
    <w:rsid w:val="006676E8"/>
    <w:rsid w:val="00680DF7"/>
    <w:rsid w:val="00696935"/>
    <w:rsid w:val="006A4492"/>
    <w:rsid w:val="006A64A6"/>
    <w:rsid w:val="006C378C"/>
    <w:rsid w:val="006C5955"/>
    <w:rsid w:val="006C6042"/>
    <w:rsid w:val="006D6E93"/>
    <w:rsid w:val="006D7D15"/>
    <w:rsid w:val="006F002F"/>
    <w:rsid w:val="006F1872"/>
    <w:rsid w:val="006F3A5C"/>
    <w:rsid w:val="007350E9"/>
    <w:rsid w:val="00741BC8"/>
    <w:rsid w:val="0077009B"/>
    <w:rsid w:val="00770CBE"/>
    <w:rsid w:val="007844D7"/>
    <w:rsid w:val="007C33F4"/>
    <w:rsid w:val="007F338A"/>
    <w:rsid w:val="00825AD4"/>
    <w:rsid w:val="00827A16"/>
    <w:rsid w:val="0085120F"/>
    <w:rsid w:val="0086080D"/>
    <w:rsid w:val="00871F95"/>
    <w:rsid w:val="00891C1C"/>
    <w:rsid w:val="00892A31"/>
    <w:rsid w:val="008A15D1"/>
    <w:rsid w:val="008A65A7"/>
    <w:rsid w:val="008F2259"/>
    <w:rsid w:val="00900767"/>
    <w:rsid w:val="00916BC7"/>
    <w:rsid w:val="0092449F"/>
    <w:rsid w:val="00924DAF"/>
    <w:rsid w:val="00925CC0"/>
    <w:rsid w:val="00926831"/>
    <w:rsid w:val="00935AD5"/>
    <w:rsid w:val="00940D80"/>
    <w:rsid w:val="009416A7"/>
    <w:rsid w:val="00972285"/>
    <w:rsid w:val="00980459"/>
    <w:rsid w:val="0098231C"/>
    <w:rsid w:val="009C2120"/>
    <w:rsid w:val="009D5F5C"/>
    <w:rsid w:val="00A267E9"/>
    <w:rsid w:val="00A32B43"/>
    <w:rsid w:val="00A81A05"/>
    <w:rsid w:val="00AA1CE0"/>
    <w:rsid w:val="00AC3C3E"/>
    <w:rsid w:val="00AD4B91"/>
    <w:rsid w:val="00AD568D"/>
    <w:rsid w:val="00AE063E"/>
    <w:rsid w:val="00B03043"/>
    <w:rsid w:val="00B10D81"/>
    <w:rsid w:val="00B36CDB"/>
    <w:rsid w:val="00B6030F"/>
    <w:rsid w:val="00B61299"/>
    <w:rsid w:val="00B76510"/>
    <w:rsid w:val="00B81E46"/>
    <w:rsid w:val="00BA0012"/>
    <w:rsid w:val="00BB6CE7"/>
    <w:rsid w:val="00C17FAB"/>
    <w:rsid w:val="00C215CF"/>
    <w:rsid w:val="00C31841"/>
    <w:rsid w:val="00C81593"/>
    <w:rsid w:val="00C948BD"/>
    <w:rsid w:val="00C96C22"/>
    <w:rsid w:val="00CC592C"/>
    <w:rsid w:val="00D2292A"/>
    <w:rsid w:val="00D275AA"/>
    <w:rsid w:val="00D41DEA"/>
    <w:rsid w:val="00D54617"/>
    <w:rsid w:val="00D57303"/>
    <w:rsid w:val="00D9611B"/>
    <w:rsid w:val="00DA7B68"/>
    <w:rsid w:val="00DB0355"/>
    <w:rsid w:val="00DB7E26"/>
    <w:rsid w:val="00DE6E5A"/>
    <w:rsid w:val="00E00F75"/>
    <w:rsid w:val="00E478DB"/>
    <w:rsid w:val="00EB59E4"/>
    <w:rsid w:val="00ED2C03"/>
    <w:rsid w:val="00ED5B3F"/>
    <w:rsid w:val="00EF1985"/>
    <w:rsid w:val="00EF7DAC"/>
    <w:rsid w:val="00F05FF6"/>
    <w:rsid w:val="00F41D79"/>
    <w:rsid w:val="00F62FC6"/>
    <w:rsid w:val="00F6449B"/>
    <w:rsid w:val="00F654E4"/>
    <w:rsid w:val="00F74B4F"/>
    <w:rsid w:val="00F844D8"/>
    <w:rsid w:val="00FA0154"/>
    <w:rsid w:val="00FC33DF"/>
    <w:rsid w:val="00FC6BB9"/>
    <w:rsid w:val="00FD1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uiPriority w:val="99"/>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character" w:styleId="af3">
    <w:name w:val="Hyperlink"/>
    <w:rsid w:val="002E01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70C43-59B6-440F-A985-CE531011D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4</Pages>
  <Words>990</Words>
  <Characters>5645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user</cp:lastModifiedBy>
  <cp:revision>36</cp:revision>
  <cp:lastPrinted>2016-09-29T12:08:00Z</cp:lastPrinted>
  <dcterms:created xsi:type="dcterms:W3CDTF">2021-07-01T10:28:00Z</dcterms:created>
  <dcterms:modified xsi:type="dcterms:W3CDTF">2025-12-05T08:25:00Z</dcterms:modified>
</cp:coreProperties>
</file>