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6F" w:rsidRDefault="00DD3C6F">
      <w:pPr>
        <w:jc w:val="right"/>
        <w:rPr>
          <w:sz w:val="24"/>
        </w:rPr>
      </w:pPr>
      <w:bookmarkStart w:id="0" w:name="_GoBack"/>
      <w:bookmarkEnd w:id="0"/>
    </w:p>
    <w:p w:rsidR="00DD3C6F" w:rsidRDefault="00095E7C">
      <w:pPr>
        <w:jc w:val="right"/>
        <w:rPr>
          <w:sz w:val="24"/>
        </w:rPr>
      </w:pPr>
      <w:r>
        <w:rPr>
          <w:sz w:val="24"/>
        </w:rPr>
        <w:t>Форма № 1</w:t>
      </w:r>
    </w:p>
    <w:p w:rsidR="00DD3C6F" w:rsidRDefault="00095E7C">
      <w:pPr>
        <w:pStyle w:val="ConsPlusNonformat"/>
        <w:widowControl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Раскрытие информации о ценах (тарифах)</w:t>
      </w:r>
    </w:p>
    <w:p w:rsidR="00DD3C6F" w:rsidRDefault="00095E7C">
      <w:pPr>
        <w:pStyle w:val="ConsPlusNonformat"/>
        <w:widowControl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работы (услуги) субъектов естественных монополий,</w:t>
      </w:r>
    </w:p>
    <w:p w:rsidR="00DD3C6F" w:rsidRDefault="00095E7C">
      <w:pPr>
        <w:pStyle w:val="ConsPlusNonformat"/>
        <w:widowControl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proofErr w:type="gramStart"/>
      <w:r>
        <w:rPr>
          <w:rFonts w:ascii="Times New Roman" w:hAnsi="Times New Roman"/>
          <w:sz w:val="24"/>
        </w:rPr>
        <w:t>отношении</w:t>
      </w:r>
      <w:proofErr w:type="gramEnd"/>
      <w:r>
        <w:rPr>
          <w:rFonts w:ascii="Times New Roman" w:hAnsi="Times New Roman"/>
          <w:sz w:val="24"/>
        </w:rPr>
        <w:t xml:space="preserve"> которых применяется государственное регулирование</w:t>
      </w:r>
    </w:p>
    <w:p w:rsidR="00DD3C6F" w:rsidRDefault="00095E7C">
      <w:pPr>
        <w:pStyle w:val="ConsPlusNonformat"/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АО «Экспресс-пригород</w:t>
      </w:r>
    </w:p>
    <w:p w:rsidR="00DD3C6F" w:rsidRDefault="00095E7C">
      <w:pPr>
        <w:pStyle w:val="ConsPlusNonformat"/>
        <w:widowControl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субъекта естественной монополии)</w:t>
      </w:r>
    </w:p>
    <w:p w:rsidR="00DD3C6F" w:rsidRDefault="00DD3C6F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2160"/>
        <w:gridCol w:w="3402"/>
        <w:gridCol w:w="1985"/>
        <w:gridCol w:w="5386"/>
        <w:gridCol w:w="2268"/>
      </w:tblGrid>
      <w:tr w:rsidR="00DD3C6F">
        <w:trPr>
          <w:trHeight w:val="312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 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/п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работ </w:t>
            </w:r>
            <w:r>
              <w:rPr>
                <w:rFonts w:ascii="Times New Roman" w:hAnsi="Times New Roman"/>
              </w:rPr>
              <w:br/>
              <w:t xml:space="preserve">(услуг)    </w:t>
            </w:r>
            <w:r>
              <w:rPr>
                <w:rFonts w:ascii="Times New Roman" w:hAnsi="Times New Roman"/>
              </w:rPr>
              <w:br/>
              <w:t xml:space="preserve">субъекта    </w:t>
            </w:r>
            <w:r>
              <w:rPr>
                <w:rFonts w:ascii="Times New Roman" w:hAnsi="Times New Roman"/>
              </w:rPr>
              <w:br/>
              <w:t xml:space="preserve">естественной  </w:t>
            </w:r>
            <w:r>
              <w:rPr>
                <w:rFonts w:ascii="Times New Roman" w:hAnsi="Times New Roman"/>
              </w:rPr>
              <w:br/>
              <w:t xml:space="preserve">монополии в  </w:t>
            </w:r>
            <w:r>
              <w:rPr>
                <w:rFonts w:ascii="Times New Roman" w:hAnsi="Times New Roman"/>
              </w:rPr>
              <w:br/>
              <w:t xml:space="preserve">сфере     </w:t>
            </w:r>
            <w:r>
              <w:rPr>
                <w:rFonts w:ascii="Times New Roman" w:hAnsi="Times New Roman"/>
              </w:rPr>
              <w:br/>
              <w:t>железнодорожных</w:t>
            </w:r>
            <w:r>
              <w:rPr>
                <w:rFonts w:ascii="Times New Roman" w:hAnsi="Times New Roman"/>
              </w:rPr>
              <w:br/>
              <w:t xml:space="preserve">перевозок,   </w:t>
            </w:r>
            <w:r>
              <w:rPr>
                <w:rFonts w:ascii="Times New Roman" w:hAnsi="Times New Roman"/>
              </w:rPr>
              <w:br/>
              <w:t xml:space="preserve">тарифы (ставки </w:t>
            </w:r>
            <w:r>
              <w:rPr>
                <w:rFonts w:ascii="Times New Roman" w:hAnsi="Times New Roman"/>
              </w:rPr>
              <w:br/>
              <w:t>сборов и платы)</w:t>
            </w:r>
            <w:r>
              <w:rPr>
                <w:rFonts w:ascii="Times New Roman" w:hAnsi="Times New Roman"/>
              </w:rPr>
              <w:br/>
              <w:t xml:space="preserve">на которые   </w:t>
            </w:r>
            <w:r>
              <w:rPr>
                <w:rFonts w:ascii="Times New Roman" w:hAnsi="Times New Roman"/>
              </w:rPr>
              <w:br/>
              <w:t xml:space="preserve">регулируются  </w:t>
            </w:r>
            <w:r>
              <w:rPr>
                <w:rFonts w:ascii="Times New Roman" w:hAnsi="Times New Roman"/>
              </w:rPr>
              <w:br/>
              <w:t xml:space="preserve">государством 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нормативного  </w:t>
            </w:r>
            <w:r>
              <w:rPr>
                <w:rFonts w:ascii="Times New Roman" w:hAnsi="Times New Roman"/>
              </w:rPr>
              <w:br/>
              <w:t xml:space="preserve">правового и иного акта   </w:t>
            </w:r>
            <w:r>
              <w:rPr>
                <w:rFonts w:ascii="Times New Roman" w:hAnsi="Times New Roman"/>
              </w:rPr>
              <w:br/>
              <w:t>федерального  орга</w:t>
            </w:r>
            <w:r>
              <w:rPr>
                <w:rFonts w:ascii="Times New Roman" w:hAnsi="Times New Roman"/>
              </w:rPr>
              <w:t xml:space="preserve">на     </w:t>
            </w:r>
            <w:r>
              <w:rPr>
                <w:rFonts w:ascii="Times New Roman" w:hAnsi="Times New Roman"/>
              </w:rPr>
              <w:br/>
              <w:t xml:space="preserve">исполнительной власти по    </w:t>
            </w:r>
            <w:r>
              <w:rPr>
                <w:rFonts w:ascii="Times New Roman" w:hAnsi="Times New Roman"/>
              </w:rPr>
              <w:br/>
              <w:t xml:space="preserve">регулированию естественных  монополий и   </w:t>
            </w:r>
            <w:r>
              <w:rPr>
                <w:rFonts w:ascii="Times New Roman" w:hAnsi="Times New Roman"/>
              </w:rPr>
              <w:br/>
              <w:t xml:space="preserve">(или) органов  исполнительной власти субъектов Российской   </w:t>
            </w:r>
            <w:r>
              <w:rPr>
                <w:rFonts w:ascii="Times New Roman" w:hAnsi="Times New Roman"/>
              </w:rPr>
              <w:br/>
              <w:t xml:space="preserve">Федерации в   области     </w:t>
            </w:r>
            <w:r>
              <w:rPr>
                <w:rFonts w:ascii="Times New Roman" w:hAnsi="Times New Roman"/>
              </w:rPr>
              <w:br/>
              <w:t xml:space="preserve">государственного регулирования  тарифов,    </w:t>
            </w:r>
            <w:r>
              <w:rPr>
                <w:rFonts w:ascii="Times New Roman" w:hAnsi="Times New Roman"/>
              </w:rPr>
              <w:br/>
              <w:t>устанавливающие соответствующие тарифы, сбо</w:t>
            </w:r>
            <w:r>
              <w:rPr>
                <w:rFonts w:ascii="Times New Roman" w:hAnsi="Times New Roman"/>
              </w:rPr>
              <w:t xml:space="preserve">ры и плату &lt;1&gt;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D3C6F" w:rsidRDefault="00095E7C">
            <w:pPr>
              <w:pStyle w:val="ConsPlusCell"/>
              <w:widowControl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Реквизиты  нормативного  </w:t>
            </w:r>
            <w:r>
              <w:rPr>
                <w:rFonts w:ascii="Times New Roman" w:hAnsi="Times New Roman"/>
                <w:sz w:val="16"/>
              </w:rPr>
              <w:br/>
              <w:t xml:space="preserve">правого и иного акта      </w:t>
            </w:r>
            <w:r>
              <w:rPr>
                <w:rFonts w:ascii="Times New Roman" w:hAnsi="Times New Roman"/>
                <w:sz w:val="16"/>
              </w:rPr>
              <w:br/>
              <w:t xml:space="preserve">федерального  органа     </w:t>
            </w:r>
            <w:r>
              <w:rPr>
                <w:rFonts w:ascii="Times New Roman" w:hAnsi="Times New Roman"/>
                <w:sz w:val="16"/>
              </w:rPr>
              <w:br/>
              <w:t xml:space="preserve">исполнительной власти по   </w:t>
            </w:r>
            <w:r>
              <w:rPr>
                <w:rFonts w:ascii="Times New Roman" w:hAnsi="Times New Roman"/>
                <w:sz w:val="16"/>
              </w:rPr>
              <w:br/>
              <w:t xml:space="preserve">регулированию естественных  монополий и  </w:t>
            </w:r>
            <w:r>
              <w:rPr>
                <w:rFonts w:ascii="Times New Roman" w:hAnsi="Times New Roman"/>
                <w:sz w:val="16"/>
              </w:rPr>
              <w:br/>
              <w:t xml:space="preserve">(или) органов исполнительной власти субъектов Российской   </w:t>
            </w:r>
            <w:r>
              <w:rPr>
                <w:rFonts w:ascii="Times New Roman" w:hAnsi="Times New Roman"/>
                <w:sz w:val="16"/>
              </w:rPr>
              <w:br/>
              <w:t xml:space="preserve">Федерации в  области    </w:t>
            </w:r>
            <w:r>
              <w:rPr>
                <w:rFonts w:ascii="Times New Roman" w:hAnsi="Times New Roman"/>
                <w:sz w:val="16"/>
              </w:rPr>
              <w:br/>
              <w:t>гос</w:t>
            </w:r>
            <w:r>
              <w:rPr>
                <w:rFonts w:ascii="Times New Roman" w:hAnsi="Times New Roman"/>
                <w:sz w:val="16"/>
              </w:rPr>
              <w:t xml:space="preserve">ударственного регулирования тарифов,    </w:t>
            </w:r>
            <w:r>
              <w:rPr>
                <w:rFonts w:ascii="Times New Roman" w:hAnsi="Times New Roman"/>
                <w:sz w:val="16"/>
              </w:rPr>
              <w:br/>
              <w:t xml:space="preserve">определяющие  </w:t>
            </w:r>
            <w:r>
              <w:rPr>
                <w:rFonts w:ascii="Times New Roman" w:hAnsi="Times New Roman"/>
                <w:sz w:val="16"/>
              </w:rPr>
              <w:br/>
              <w:t>индексацию   тарифов, сборов и плату в   текущем году &lt;1&gt;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Тарифы (ставки сборов и платы), установленные в </w:t>
            </w:r>
            <w:r>
              <w:rPr>
                <w:rFonts w:ascii="Times New Roman" w:hAnsi="Times New Roman"/>
              </w:rPr>
              <w:br/>
              <w:t xml:space="preserve">соответствии с нормативными  </w:t>
            </w:r>
            <w:r>
              <w:rPr>
                <w:rFonts w:ascii="Times New Roman" w:hAnsi="Times New Roman"/>
              </w:rPr>
              <w:br/>
              <w:t xml:space="preserve">правовыми и   иными актами  </w:t>
            </w:r>
            <w:r>
              <w:rPr>
                <w:rFonts w:ascii="Times New Roman" w:hAnsi="Times New Roman"/>
              </w:rPr>
              <w:br/>
              <w:t xml:space="preserve">федерального органа     </w:t>
            </w:r>
            <w:r>
              <w:rPr>
                <w:rFonts w:ascii="Times New Roman" w:hAnsi="Times New Roman"/>
              </w:rPr>
              <w:br/>
              <w:t>исполните</w:t>
            </w:r>
            <w:r>
              <w:rPr>
                <w:rFonts w:ascii="Times New Roman" w:hAnsi="Times New Roman"/>
              </w:rPr>
              <w:t xml:space="preserve">льной власти по    </w:t>
            </w:r>
            <w:r>
              <w:rPr>
                <w:rFonts w:ascii="Times New Roman" w:hAnsi="Times New Roman"/>
              </w:rPr>
              <w:br/>
              <w:t xml:space="preserve">регулированию  естественных  </w:t>
            </w:r>
            <w:r>
              <w:rPr>
                <w:rFonts w:ascii="Times New Roman" w:hAnsi="Times New Roman"/>
              </w:rPr>
              <w:br/>
              <w:t xml:space="preserve">монополий,  органов     </w:t>
            </w:r>
            <w:r>
              <w:rPr>
                <w:rFonts w:ascii="Times New Roman" w:hAnsi="Times New Roman"/>
              </w:rPr>
              <w:br/>
              <w:t xml:space="preserve">исполнительной власти субъектов Российской   </w:t>
            </w:r>
            <w:r>
              <w:rPr>
                <w:rFonts w:ascii="Times New Roman" w:hAnsi="Times New Roman"/>
              </w:rPr>
              <w:br/>
              <w:t xml:space="preserve">Федерации в области     </w:t>
            </w:r>
            <w:r>
              <w:rPr>
                <w:rFonts w:ascii="Times New Roman" w:hAnsi="Times New Roman"/>
              </w:rPr>
              <w:br/>
              <w:t xml:space="preserve">государственного регулирования  тарифов &lt;1&gt;, и </w:t>
            </w:r>
            <w:r>
              <w:rPr>
                <w:rFonts w:ascii="Times New Roman" w:hAnsi="Times New Roman"/>
              </w:rPr>
              <w:br/>
              <w:t xml:space="preserve">сведения об их изменении &lt;2&gt;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 органа     </w:t>
            </w:r>
            <w:r>
              <w:rPr>
                <w:rFonts w:ascii="Times New Roman" w:hAnsi="Times New Roman"/>
              </w:rPr>
              <w:br/>
              <w:t>испол</w:t>
            </w:r>
            <w:r>
              <w:rPr>
                <w:rFonts w:ascii="Times New Roman" w:hAnsi="Times New Roman"/>
              </w:rPr>
              <w:t xml:space="preserve">нительной власти,    </w:t>
            </w:r>
            <w:r>
              <w:rPr>
                <w:rFonts w:ascii="Times New Roman" w:hAnsi="Times New Roman"/>
              </w:rPr>
              <w:br/>
              <w:t>осуществляющего государственное</w:t>
            </w:r>
            <w:r>
              <w:rPr>
                <w:rFonts w:ascii="Times New Roman" w:hAnsi="Times New Roman"/>
              </w:rPr>
              <w:br/>
              <w:t xml:space="preserve">регулирование </w:t>
            </w:r>
          </w:p>
        </w:tc>
      </w:tr>
      <w:tr w:rsidR="00DD3C6F">
        <w:trPr>
          <w:trHeight w:val="2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D3C6F" w:rsidRDefault="00095E7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D3C6F" w:rsidRDefault="00095E7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D3C6F" w:rsidRDefault="00095E7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D3C6F" w:rsidRDefault="00095E7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D3C6F" w:rsidRDefault="00095E7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D3C6F" w:rsidRDefault="00095E7C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D3C6F">
        <w:trPr>
          <w:trHeight w:val="48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Перевозка пассажиров и багажа в пригородном  железнодорожном сообщении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Департамента по тарифам Новосибирской области от 17.12.2024 № 471-ТС/НПА </w:t>
            </w:r>
            <w:r>
              <w:rPr>
                <w:rFonts w:ascii="Times New Roman" w:hAnsi="Times New Roman"/>
              </w:rPr>
              <w:t xml:space="preserve"> «Об установлении тарифов на услуги по перевозке пассажиров железнодорожным транспортом в пригородном сообщении, оказываемые АО «Экспресс-пригород» на территории Новосибирской области»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D3C6F" w:rsidRDefault="00DD3C6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1 (до 5 км включительно) - 40,00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2 (свыше 5 до 15 км вк</w:t>
            </w:r>
            <w:r>
              <w:rPr>
                <w:rFonts w:ascii="Times New Roman" w:hAnsi="Times New Roman"/>
              </w:rPr>
              <w:t>лючительно) - 40,00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3 (свыше 15 до 25 км включительно) - 52,00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4 (свыше 25 до 35 км включительно) - 72,00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5 (свыше 35 до 45 км включительно) - 92,00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6 (свыше 45 до 55 км включительно) - 110,00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Зона 7 (свыше 55 </w:t>
            </w:r>
            <w:r>
              <w:rPr>
                <w:rFonts w:ascii="Times New Roman" w:hAnsi="Times New Roman"/>
              </w:rPr>
              <w:t>до 65 км включительно) - 126,00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8 (свыше 65 до 75 км включительно) - 132,00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9 (свыше 75 до 85 км включительно) - 138,00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10 (свыше 85до 95 км включительно) - 146,00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11 (свыше 95до 105 км включительно) - 154,00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</w:t>
            </w:r>
            <w:r>
              <w:rPr>
                <w:rFonts w:ascii="Times New Roman" w:hAnsi="Times New Roman"/>
              </w:rPr>
              <w:t>на 12 (свыше 105 до 115 км включительно) - 164,00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13 (свыше 115 до 125 км включительно) - 170,00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14 (свыше 125 до 135 км включительно) - 180,00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15 (свыше 135 до 150 км включительно) - 190,00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Зона 16 (свыше 150 до 160 км </w:t>
            </w:r>
            <w:r>
              <w:rPr>
                <w:rFonts w:ascii="Times New Roman" w:hAnsi="Times New Roman"/>
              </w:rPr>
              <w:t>включительно) - 204,00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17 (свыше 160 до 170 км включительно) - 220,00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18 (свыше 170 до 180 км включительно) - 240,00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19 (свыше 180 до 190 км включительно) - 252,00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20 (свыше 190 до 200 км включительно) - 264,00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Зона 21 (свыше 200 до 210 км включительно) - 280,00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22 (свыше 210 до 220 км включительно) - 300,00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23 (свыше 220 до 230 км включительно) - 306,00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24 (свыше 230 до 240 км включительно) - 312,00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25 (свыше 240 до 250 км</w:t>
            </w:r>
            <w:r>
              <w:rPr>
                <w:rFonts w:ascii="Times New Roman" w:hAnsi="Times New Roman"/>
              </w:rPr>
              <w:t xml:space="preserve"> включительно) - 318,00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26 (свыше 250 до 260 км включительно) - 324,00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27 (свыше 260 до 270 км включительно) - 330,00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28 (свыше 270 до 280 км включительно) - 340,00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29 (свыше 280 до 290 км включительно) - 350,00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30 (свыше 290 до 300 км включительно) - 360,00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31 (свыше 300 до 310 км включительно) - 370,00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32 (свыше 310 до 320 км включительно) - 380,00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33 (свыше 320 до 330 км включительно) - 392,00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Зона 34 (свыше 330 до 340 </w:t>
            </w:r>
            <w:r>
              <w:rPr>
                <w:rFonts w:ascii="Times New Roman" w:hAnsi="Times New Roman"/>
              </w:rPr>
              <w:t>км включительно) - 406,00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35 (свыше 340 до 350 км включительно) - 420,00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36 (свыше 350 до 360 км включительно) - 440,00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37 (свыше 360 до 370 км включительно) - 456,00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38 (свыше 370 до 380 км включительно) - 470,00 ру</w:t>
            </w:r>
            <w:r>
              <w:rPr>
                <w:rFonts w:ascii="Times New Roman" w:hAnsi="Times New Roman"/>
              </w:rPr>
              <w:t>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39 (свыше 380 до 390 км включительно) - 486,00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40 (свыше 390 до 400 км включительно) - 504,00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41 (свыше 400 до 410 км включительно) - 520,00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42 (свыше 410 до 420 км включительно) - 534,00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43 (свыше 420 до 430</w:t>
            </w:r>
            <w:r>
              <w:rPr>
                <w:rFonts w:ascii="Times New Roman" w:hAnsi="Times New Roman"/>
              </w:rPr>
              <w:t xml:space="preserve"> км включительно) - 550,00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44 (свыше 430 до 440 км включительно) - 570,00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45 (свыше 440 до 450 км включительно) - 590,00 руб.</w:t>
            </w:r>
          </w:p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46 (свыше 450 до 460 км включительно) - 610,00 руб.</w:t>
            </w:r>
          </w:p>
          <w:p w:rsidR="00DD3C6F" w:rsidRDefault="00DD3C6F">
            <w:pPr>
              <w:pStyle w:val="ConsPlusCell"/>
              <w:widowControl/>
              <w:rPr>
                <w:rFonts w:ascii="Times New Roman" w:hAnsi="Times New Roman"/>
                <w:highlight w:val="yellow"/>
              </w:rPr>
            </w:pPr>
          </w:p>
          <w:p w:rsidR="00DD3C6F" w:rsidRDefault="00DD3C6F">
            <w:pPr>
              <w:pStyle w:val="ConsPlusCell"/>
              <w:widowControl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Департамент по тарифам Новосибирской области</w:t>
            </w:r>
          </w:p>
          <w:p w:rsidR="00DD3C6F" w:rsidRDefault="00DD3C6F">
            <w:pPr>
              <w:pStyle w:val="ConsPlusCell"/>
              <w:widowControl/>
              <w:rPr>
                <w:rFonts w:ascii="Times New Roman" w:hAnsi="Times New Roman"/>
              </w:rPr>
            </w:pPr>
          </w:p>
          <w:p w:rsidR="00DD3C6F" w:rsidRDefault="00DD3C6F">
            <w:pPr>
              <w:pStyle w:val="ConsPlusCell"/>
              <w:widowControl/>
              <w:rPr>
                <w:rFonts w:ascii="Times New Roman" w:hAnsi="Times New Roman"/>
              </w:rPr>
            </w:pPr>
          </w:p>
          <w:p w:rsidR="00DD3C6F" w:rsidRDefault="00DD3C6F">
            <w:pPr>
              <w:pStyle w:val="ConsPlusCell"/>
              <w:widowControl/>
              <w:rPr>
                <w:rFonts w:ascii="Times New Roman" w:hAnsi="Times New Roman"/>
              </w:rPr>
            </w:pPr>
          </w:p>
          <w:p w:rsidR="00DD3C6F" w:rsidRDefault="00DD3C6F">
            <w:pPr>
              <w:pStyle w:val="ConsPlusCell"/>
              <w:widowControl/>
              <w:rPr>
                <w:rFonts w:ascii="Times New Roman" w:hAnsi="Times New Roman"/>
              </w:rPr>
            </w:pPr>
          </w:p>
          <w:p w:rsidR="00DD3C6F" w:rsidRDefault="00DD3C6F">
            <w:pPr>
              <w:pStyle w:val="ConsPlusCell"/>
              <w:widowControl/>
              <w:rPr>
                <w:rFonts w:ascii="Times New Roman" w:hAnsi="Times New Roman"/>
              </w:rPr>
            </w:pPr>
          </w:p>
          <w:p w:rsidR="00DD3C6F" w:rsidRDefault="00DD3C6F">
            <w:pPr>
              <w:pStyle w:val="ConsPlusCell"/>
              <w:widowControl/>
              <w:rPr>
                <w:rFonts w:ascii="Times New Roman" w:hAnsi="Times New Roman"/>
              </w:rPr>
            </w:pPr>
          </w:p>
          <w:p w:rsidR="00DD3C6F" w:rsidRDefault="00DD3C6F">
            <w:pPr>
              <w:pStyle w:val="ConsPlusCell"/>
              <w:widowControl/>
              <w:rPr>
                <w:rFonts w:ascii="Times New Roman" w:hAnsi="Times New Roman"/>
              </w:rPr>
            </w:pPr>
          </w:p>
          <w:p w:rsidR="00DD3C6F" w:rsidRDefault="00DD3C6F">
            <w:pPr>
              <w:pStyle w:val="ConsPlusCell"/>
              <w:widowControl/>
              <w:rPr>
                <w:rFonts w:ascii="Times New Roman" w:hAnsi="Times New Roman"/>
              </w:rPr>
            </w:pPr>
          </w:p>
          <w:p w:rsidR="00DD3C6F" w:rsidRDefault="00DD3C6F">
            <w:pPr>
              <w:pStyle w:val="ConsPlusCell"/>
              <w:widowControl/>
              <w:rPr>
                <w:rFonts w:ascii="Times New Roman" w:hAnsi="Times New Roman"/>
              </w:rPr>
            </w:pPr>
          </w:p>
          <w:p w:rsidR="00DD3C6F" w:rsidRDefault="00DD3C6F">
            <w:pPr>
              <w:pStyle w:val="ConsPlusCell"/>
              <w:widowControl/>
              <w:rPr>
                <w:rFonts w:ascii="Times New Roman" w:hAnsi="Times New Roman"/>
              </w:rPr>
            </w:pPr>
          </w:p>
          <w:p w:rsidR="00DD3C6F" w:rsidRDefault="00DD3C6F">
            <w:pPr>
              <w:pStyle w:val="ConsPlusCell"/>
              <w:widowControl/>
              <w:rPr>
                <w:rFonts w:ascii="Times New Roman" w:hAnsi="Times New Roman"/>
              </w:rPr>
            </w:pPr>
          </w:p>
          <w:p w:rsidR="00DD3C6F" w:rsidRDefault="00DD3C6F">
            <w:pPr>
              <w:pStyle w:val="ConsPlusCell"/>
              <w:widowControl/>
              <w:rPr>
                <w:rFonts w:ascii="Times New Roman" w:hAnsi="Times New Roman"/>
              </w:rPr>
            </w:pPr>
          </w:p>
          <w:p w:rsidR="00DD3C6F" w:rsidRDefault="00DD3C6F">
            <w:pPr>
              <w:pStyle w:val="ConsPlusCell"/>
              <w:widowControl/>
              <w:rPr>
                <w:rFonts w:ascii="Times New Roman" w:hAnsi="Times New Roman"/>
              </w:rPr>
            </w:pPr>
          </w:p>
          <w:p w:rsidR="00DD3C6F" w:rsidRDefault="00DD3C6F">
            <w:pPr>
              <w:pStyle w:val="ConsPlusCell"/>
              <w:widowControl/>
              <w:rPr>
                <w:rFonts w:ascii="Times New Roman" w:hAnsi="Times New Roman"/>
              </w:rPr>
            </w:pPr>
          </w:p>
          <w:p w:rsidR="00DD3C6F" w:rsidRDefault="00DD3C6F">
            <w:pPr>
              <w:pStyle w:val="ConsPlusCell"/>
              <w:widowControl/>
              <w:rPr>
                <w:rFonts w:ascii="Times New Roman" w:hAnsi="Times New Roman"/>
              </w:rPr>
            </w:pPr>
          </w:p>
          <w:p w:rsidR="00DD3C6F" w:rsidRDefault="00DD3C6F">
            <w:pPr>
              <w:pStyle w:val="ConsPlusCell"/>
              <w:widowControl/>
              <w:rPr>
                <w:rFonts w:ascii="Times New Roman" w:hAnsi="Times New Roman"/>
              </w:rPr>
            </w:pPr>
          </w:p>
          <w:p w:rsidR="00DD3C6F" w:rsidRDefault="00DD3C6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DD3C6F">
        <w:trPr>
          <w:trHeight w:val="48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D3C6F" w:rsidRDefault="00095E7C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D3C6F" w:rsidRDefault="00DD3C6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D3C6F" w:rsidRDefault="00DD3C6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D3C6F" w:rsidRDefault="00DD3C6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D3C6F" w:rsidRDefault="00095E7C">
            <w:r>
              <w:t>«</w:t>
            </w:r>
            <w:proofErr w:type="spellStart"/>
            <w:r>
              <w:t>о.п</w:t>
            </w:r>
            <w:proofErr w:type="spellEnd"/>
            <w:r>
              <w:t xml:space="preserve">. Клюквенный - </w:t>
            </w:r>
            <w:proofErr w:type="spellStart"/>
            <w:r>
              <w:t>о.п</w:t>
            </w:r>
            <w:proofErr w:type="spellEnd"/>
            <w:r>
              <w:t xml:space="preserve">. Пригородный Простор» – </w:t>
            </w:r>
            <w:r>
              <w:rPr>
                <w:rFonts w:ascii="XO Thames" w:hAnsi="XO Thames"/>
              </w:rPr>
              <w:t>40,00 руб</w:t>
            </w:r>
            <w:r>
              <w:t>.</w:t>
            </w:r>
          </w:p>
          <w:p w:rsidR="00DD3C6F" w:rsidRDefault="00095E7C">
            <w:r>
              <w:t>«</w:t>
            </w:r>
            <w:proofErr w:type="spellStart"/>
            <w:r>
              <w:t>о.п</w:t>
            </w:r>
            <w:proofErr w:type="spellEnd"/>
            <w:r>
              <w:t xml:space="preserve">. Пригородный Простор – </w:t>
            </w:r>
            <w:proofErr w:type="spellStart"/>
            <w:r>
              <w:t>о.п</w:t>
            </w:r>
            <w:proofErr w:type="spellEnd"/>
            <w:r>
              <w:t>. Клюквенный» – 40,00 руб.</w:t>
            </w:r>
          </w:p>
          <w:p w:rsidR="00DD3C6F" w:rsidRDefault="00095E7C">
            <w:r>
              <w:t>«</w:t>
            </w:r>
            <w:proofErr w:type="spellStart"/>
            <w:r>
              <w:t>о.п</w:t>
            </w:r>
            <w:proofErr w:type="spellEnd"/>
            <w:r>
              <w:t xml:space="preserve">. Клюквенный – станция Новосибирск-Главный» – </w:t>
            </w:r>
            <w:r>
              <w:rPr>
                <w:rFonts w:ascii="XO Thames" w:hAnsi="XO Thames"/>
              </w:rPr>
              <w:t>40,00 руб</w:t>
            </w:r>
            <w:r>
              <w:t>.</w:t>
            </w:r>
          </w:p>
          <w:p w:rsidR="00DD3C6F" w:rsidRDefault="00095E7C">
            <w:r>
              <w:t xml:space="preserve">«станция Новосибирск-Главный - </w:t>
            </w:r>
            <w:proofErr w:type="spellStart"/>
            <w:r>
              <w:t>о.п</w:t>
            </w:r>
            <w:proofErr w:type="spellEnd"/>
            <w:r>
              <w:t xml:space="preserve">. Клюквенный" – </w:t>
            </w:r>
            <w:r>
              <w:rPr>
                <w:rFonts w:ascii="XO Thames" w:hAnsi="XO Thames"/>
              </w:rPr>
              <w:t>40,00 руб</w:t>
            </w:r>
            <w:r>
              <w:t>.</w:t>
            </w:r>
          </w:p>
          <w:p w:rsidR="00DD3C6F" w:rsidRDefault="00DD3C6F"/>
          <w:p w:rsidR="00DD3C6F" w:rsidRDefault="00DD3C6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D3C6F" w:rsidRDefault="00DD3C6F"/>
        </w:tc>
      </w:tr>
    </w:tbl>
    <w:p w:rsidR="00DD3C6F" w:rsidRDefault="00DD3C6F">
      <w:pPr>
        <w:spacing w:before="240" w:after="120"/>
        <w:jc w:val="center"/>
      </w:pPr>
    </w:p>
    <w:sectPr w:rsidR="00DD3C6F">
      <w:headerReference w:type="default" r:id="rId7"/>
      <w:pgSz w:w="16840" w:h="11907" w:orient="landscape"/>
      <w:pgMar w:top="1134" w:right="567" w:bottom="567" w:left="567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E7C" w:rsidRDefault="00095E7C">
      <w:r>
        <w:separator/>
      </w:r>
    </w:p>
  </w:endnote>
  <w:endnote w:type="continuationSeparator" w:id="0">
    <w:p w:rsidR="00095E7C" w:rsidRDefault="0009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E7C" w:rsidRDefault="00095E7C">
      <w:r>
        <w:separator/>
      </w:r>
    </w:p>
  </w:footnote>
  <w:footnote w:type="continuationSeparator" w:id="0">
    <w:p w:rsidR="00095E7C" w:rsidRDefault="00095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6F" w:rsidRDefault="00DD3C6F">
    <w:pPr>
      <w:pStyle w:val="a3"/>
      <w:jc w:val="right"/>
      <w:rPr>
        <w:b/>
        <w:sz w:val="14"/>
      </w:rPr>
    </w:pPr>
  </w:p>
  <w:p w:rsidR="00DD3C6F" w:rsidRDefault="00DD3C6F">
    <w:pPr>
      <w:pStyle w:val="a3"/>
      <w:jc w:val="right"/>
      <w:rPr>
        <w:b/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3C6F"/>
    <w:rsid w:val="00095E7C"/>
    <w:rsid w:val="008C057E"/>
    <w:rsid w:val="00DD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1"/>
    <w:link w:val="a6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6">
    <w:name w:val="Знак сноски1"/>
    <w:link w:val="a8"/>
    <w:rPr>
      <w:vertAlign w:val="superscript"/>
    </w:rPr>
  </w:style>
  <w:style w:type="character" w:styleId="a8">
    <w:name w:val="footnote reference"/>
    <w:link w:val="16"/>
    <w:rPr>
      <w:vertAlign w:val="superscript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1"/>
    <w:link w:val="a6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6">
    <w:name w:val="Знак сноски1"/>
    <w:link w:val="a8"/>
    <w:rPr>
      <w:vertAlign w:val="superscript"/>
    </w:rPr>
  </w:style>
  <w:style w:type="character" w:styleId="a8">
    <w:name w:val="footnote reference"/>
    <w:link w:val="16"/>
    <w:rPr>
      <w:vertAlign w:val="superscript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2024-12-24T08:37:00Z</dcterms:created>
  <dcterms:modified xsi:type="dcterms:W3CDTF">2024-12-24T08:37:00Z</dcterms:modified>
</cp:coreProperties>
</file>